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58DA3">
      <w:pPr>
        <w:jc w:val="center"/>
        <w:rPr>
          <w:rFonts w:ascii="宋体" w:hAnsi="宋体" w:eastAsia="宋体"/>
          <w:b/>
          <w:bCs/>
          <w:color w:val="FF0000"/>
          <w:sz w:val="48"/>
          <w:szCs w:val="48"/>
        </w:rPr>
      </w:pPr>
      <w:bookmarkStart w:id="0" w:name="_Hlk54360389"/>
      <w:bookmarkStart w:id="1" w:name="_Hlk54283668"/>
      <w:r>
        <w:rPr>
          <w:rFonts w:hint="eastAsia" w:ascii="宋体" w:hAnsi="宋体" w:eastAsia="宋体"/>
          <w:b/>
          <w:bCs/>
          <w:color w:val="FF0000"/>
          <w:sz w:val="48"/>
          <w:szCs w:val="48"/>
        </w:rPr>
        <w:t>指导教师操作手册</w:t>
      </w:r>
    </w:p>
    <w:p w14:paraId="187969CC">
      <w:pPr>
        <w:pStyle w:val="11"/>
        <w:ind w:firstLine="0" w:firstLineChars="0"/>
        <w:rPr>
          <w:rFonts w:ascii="宋体" w:hAnsi="宋体" w:eastAsia="宋体"/>
          <w:b/>
          <w:bCs/>
          <w:color w:val="FF0000"/>
          <w:sz w:val="36"/>
          <w:szCs w:val="36"/>
        </w:rPr>
      </w:pPr>
    </w:p>
    <w:sdt>
      <w:sdtPr>
        <w:rPr>
          <w:rFonts w:asciiTheme="minorHAnsi" w:hAnsiTheme="minorHAnsi" w:eastAsiaTheme="minorEastAsia" w:cstheme="minorBidi"/>
          <w:color w:val="auto"/>
          <w:kern w:val="2"/>
          <w:sz w:val="21"/>
          <w:szCs w:val="22"/>
          <w:lang w:val="zh-CN"/>
        </w:rPr>
        <w:id w:val="212704367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1E64D51E">
          <w:pPr>
            <w:pStyle w:val="16"/>
            <w:jc w:val="center"/>
            <w:rPr>
              <w:rFonts w:ascii="宋体" w:hAnsi="宋体" w:eastAsia="宋体"/>
              <w:b/>
              <w:bCs/>
              <w:color w:val="auto"/>
              <w:sz w:val="48"/>
              <w:szCs w:val="48"/>
              <w:lang w:val="zh-CN"/>
            </w:rPr>
          </w:pPr>
          <w:r>
            <w:rPr>
              <w:rFonts w:ascii="宋体" w:hAnsi="宋体" w:eastAsia="宋体"/>
              <w:b/>
              <w:bCs/>
              <w:color w:val="auto"/>
              <w:sz w:val="48"/>
              <w:szCs w:val="48"/>
              <w:lang w:val="zh-CN"/>
            </w:rPr>
            <w:t>目录</w:t>
          </w:r>
        </w:p>
        <w:p w14:paraId="035436F9">
          <w:pPr>
            <w:rPr>
              <w:rFonts w:ascii="宋体" w:hAnsi="宋体" w:eastAsia="宋体"/>
              <w:sz w:val="32"/>
              <w:szCs w:val="32"/>
              <w:lang w:val="zh-CN"/>
            </w:rPr>
          </w:pPr>
        </w:p>
        <w:p w14:paraId="2DC9B1F2">
          <w:pPr>
            <w:pStyle w:val="6"/>
            <w:tabs>
              <w:tab w:val="right" w:leader="dot" w:pos="8296"/>
            </w:tabs>
            <w:rPr>
              <w:rFonts w:ascii="宋体" w:hAnsi="宋体" w:eastAsia="宋体"/>
              <w:sz w:val="32"/>
              <w:szCs w:val="32"/>
              <w14:ligatures w14:val="standardContextual"/>
            </w:rPr>
          </w:pPr>
          <w:r>
            <w:rPr>
              <w:rFonts w:ascii="宋体" w:hAnsi="宋体" w:eastAsia="宋体"/>
              <w:b/>
              <w:bCs/>
              <w:sz w:val="32"/>
              <w:szCs w:val="32"/>
            </w:rPr>
            <w:fldChar w:fldCharType="begin"/>
          </w:r>
          <w:r>
            <w:rPr>
              <w:rFonts w:ascii="宋体" w:hAnsi="宋体" w:eastAsia="宋体"/>
              <w:b/>
              <w:bCs/>
              <w:sz w:val="32"/>
              <w:szCs w:val="32"/>
            </w:rPr>
            <w:instrText xml:space="preserve"> TOC \o "1-3" \h \z \u </w:instrText>
          </w:r>
          <w:r>
            <w:rPr>
              <w:rFonts w:ascii="宋体" w:hAnsi="宋体" w:eastAsia="宋体"/>
              <w:b/>
              <w:bCs/>
              <w:sz w:val="32"/>
              <w:szCs w:val="32"/>
            </w:rPr>
            <w:fldChar w:fldCharType="separate"/>
          </w:r>
          <w:r>
            <w:fldChar w:fldCharType="begin"/>
          </w:r>
          <w:r>
            <w:instrText xml:space="preserve"> HYPERLINK \l "_Toc160652827" </w:instrText>
          </w:r>
          <w:r>
            <w:fldChar w:fldCharType="separate"/>
          </w:r>
          <w:r>
            <w:rPr>
              <w:rStyle w:val="10"/>
              <w:rFonts w:ascii="宋体" w:hAnsi="宋体" w:eastAsia="宋体"/>
              <w:sz w:val="32"/>
              <w:szCs w:val="32"/>
            </w:rPr>
            <w:t>一、登录</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_Toc160652827 \h </w:instrText>
          </w:r>
          <w:r>
            <w:rPr>
              <w:rFonts w:ascii="宋体" w:hAnsi="宋体" w:eastAsia="宋体"/>
              <w:sz w:val="32"/>
              <w:szCs w:val="32"/>
            </w:rPr>
            <w:fldChar w:fldCharType="separate"/>
          </w:r>
          <w:r>
            <w:rPr>
              <w:rFonts w:ascii="宋体" w:hAnsi="宋体" w:eastAsia="宋体"/>
              <w:sz w:val="32"/>
              <w:szCs w:val="32"/>
            </w:rPr>
            <w:t>2</w:t>
          </w:r>
          <w:r>
            <w:rPr>
              <w:rFonts w:ascii="宋体" w:hAnsi="宋体" w:eastAsia="宋体"/>
              <w:sz w:val="32"/>
              <w:szCs w:val="32"/>
            </w:rPr>
            <w:fldChar w:fldCharType="end"/>
          </w:r>
          <w:r>
            <w:rPr>
              <w:rFonts w:ascii="宋体" w:hAnsi="宋体" w:eastAsia="宋体"/>
              <w:sz w:val="32"/>
              <w:szCs w:val="32"/>
            </w:rPr>
            <w:fldChar w:fldCharType="end"/>
          </w:r>
        </w:p>
        <w:p w14:paraId="2DBC56E6">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"_Toc160652828" </w:instrText>
          </w:r>
          <w:r>
            <w:fldChar w:fldCharType="separate"/>
          </w:r>
          <w:r>
            <w:rPr>
              <w:rStyle w:val="10"/>
              <w:rFonts w:ascii="宋体" w:hAnsi="宋体" w:eastAsia="宋体"/>
              <w:sz w:val="32"/>
              <w:szCs w:val="32"/>
            </w:rPr>
            <w:t>登陆方式一：</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_Toc160652828 \h </w:instrText>
          </w:r>
          <w:r>
            <w:rPr>
              <w:rFonts w:ascii="宋体" w:hAnsi="宋体" w:eastAsia="宋体"/>
              <w:sz w:val="32"/>
              <w:szCs w:val="32"/>
            </w:rPr>
            <w:fldChar w:fldCharType="separate"/>
          </w:r>
          <w:r>
            <w:rPr>
              <w:rFonts w:ascii="宋体" w:hAnsi="宋体" w:eastAsia="宋体"/>
              <w:sz w:val="32"/>
              <w:szCs w:val="32"/>
            </w:rPr>
            <w:t>2</w:t>
          </w:r>
          <w:r>
            <w:rPr>
              <w:rFonts w:ascii="宋体" w:hAnsi="宋体" w:eastAsia="宋体"/>
              <w:sz w:val="32"/>
              <w:szCs w:val="32"/>
            </w:rPr>
            <w:fldChar w:fldCharType="end"/>
          </w:r>
          <w:r>
            <w:rPr>
              <w:rFonts w:ascii="宋体" w:hAnsi="宋体" w:eastAsia="宋体"/>
              <w:sz w:val="32"/>
              <w:szCs w:val="32"/>
            </w:rPr>
            <w:fldChar w:fldCharType="end"/>
          </w:r>
        </w:p>
        <w:p w14:paraId="2D5E820F">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"_Toc160652829" </w:instrText>
          </w:r>
          <w:r>
            <w:fldChar w:fldCharType="separate"/>
          </w:r>
          <w:r>
            <w:rPr>
              <w:rStyle w:val="10"/>
              <w:rFonts w:ascii="宋体" w:hAnsi="宋体" w:eastAsia="宋体"/>
              <w:sz w:val="32"/>
              <w:szCs w:val="32"/>
            </w:rPr>
            <w:t>登陆方式二：</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_Toc160652829 \h </w:instrText>
          </w:r>
          <w:r>
            <w:rPr>
              <w:rFonts w:ascii="宋体" w:hAnsi="宋体" w:eastAsia="宋体"/>
              <w:sz w:val="32"/>
              <w:szCs w:val="32"/>
            </w:rPr>
            <w:fldChar w:fldCharType="separate"/>
          </w:r>
          <w:r>
            <w:rPr>
              <w:rFonts w:ascii="宋体" w:hAnsi="宋体" w:eastAsia="宋体"/>
              <w:sz w:val="32"/>
              <w:szCs w:val="32"/>
            </w:rPr>
            <w:t>2</w:t>
          </w:r>
          <w:r>
            <w:rPr>
              <w:rFonts w:ascii="宋体" w:hAnsi="宋体" w:eastAsia="宋体"/>
              <w:sz w:val="32"/>
              <w:szCs w:val="32"/>
            </w:rPr>
            <w:fldChar w:fldCharType="end"/>
          </w:r>
          <w:r>
            <w:rPr>
              <w:rFonts w:ascii="宋体" w:hAnsi="宋体" w:eastAsia="宋体"/>
              <w:sz w:val="32"/>
              <w:szCs w:val="32"/>
            </w:rPr>
            <w:fldChar w:fldCharType="end"/>
          </w:r>
        </w:p>
        <w:p w14:paraId="1DB03E63">
          <w:pPr>
            <w:pStyle w:val="6"/>
            <w:tabs>
              <w:tab w:val="right" w:leader="dot" w:pos="8296"/>
            </w:tabs>
            <w:rPr>
              <w:rFonts w:ascii="宋体" w:hAnsi="宋体" w:eastAsia="宋体"/>
              <w:sz w:val="32"/>
              <w:szCs w:val="32"/>
              <w14:ligatures w14:val="standardContextual"/>
            </w:rPr>
          </w:pPr>
          <w:r>
            <w:fldChar w:fldCharType="begin"/>
          </w:r>
          <w:r>
            <w:instrText xml:space="preserve"> HYPERLINK \l "_Toc160652830" </w:instrText>
          </w:r>
          <w:r>
            <w:fldChar w:fldCharType="separate"/>
          </w:r>
          <w:r>
            <w:rPr>
              <w:rStyle w:val="10"/>
              <w:rFonts w:ascii="宋体" w:hAnsi="宋体" w:eastAsia="宋体"/>
              <w:sz w:val="32"/>
              <w:szCs w:val="32"/>
            </w:rPr>
            <w:t>二、师生报题选题阶段</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_Toc160652830 \h </w:instrText>
          </w:r>
          <w:r>
            <w:rPr>
              <w:rFonts w:ascii="宋体" w:hAnsi="宋体" w:eastAsia="宋体"/>
              <w:sz w:val="32"/>
              <w:szCs w:val="32"/>
            </w:rPr>
            <w:fldChar w:fldCharType="separate"/>
          </w:r>
          <w:r>
            <w:rPr>
              <w:rFonts w:ascii="宋体" w:hAnsi="宋体" w:eastAsia="宋体"/>
              <w:sz w:val="32"/>
              <w:szCs w:val="32"/>
            </w:rPr>
            <w:t>4</w:t>
          </w:r>
          <w:r>
            <w:rPr>
              <w:rFonts w:ascii="宋体" w:hAnsi="宋体" w:eastAsia="宋体"/>
              <w:sz w:val="32"/>
              <w:szCs w:val="32"/>
            </w:rPr>
            <w:fldChar w:fldCharType="end"/>
          </w:r>
          <w:r>
            <w:rPr>
              <w:rFonts w:ascii="宋体" w:hAnsi="宋体" w:eastAsia="宋体"/>
              <w:sz w:val="32"/>
              <w:szCs w:val="32"/>
            </w:rPr>
            <w:fldChar w:fldCharType="end"/>
          </w:r>
        </w:p>
        <w:p w14:paraId="0D5613A4">
          <w:pPr>
            <w:pStyle w:val="6"/>
            <w:tabs>
              <w:tab w:val="right" w:leader="dot" w:pos="8296"/>
            </w:tabs>
            <w:rPr>
              <w:rFonts w:ascii="宋体" w:hAnsi="宋体" w:eastAsia="宋体"/>
              <w:sz w:val="32"/>
              <w:szCs w:val="32"/>
              <w14:ligatures w14:val="standardContextual"/>
            </w:rPr>
          </w:pPr>
          <w:r>
            <w:fldChar w:fldCharType="begin"/>
          </w:r>
          <w:r>
            <w:instrText xml:space="preserve"> HYPERLINK \l "_Toc160652831" </w:instrText>
          </w:r>
          <w:r>
            <w:fldChar w:fldCharType="separate"/>
          </w:r>
          <w:r>
            <w:rPr>
              <w:rStyle w:val="10"/>
              <w:rFonts w:ascii="宋体" w:hAnsi="宋体" w:eastAsia="宋体"/>
              <w:sz w:val="32"/>
              <w:szCs w:val="32"/>
            </w:rPr>
            <w:t>三、过程文档管理阶段</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_Toc160652831 \h </w:instrText>
          </w:r>
          <w:r>
            <w:rPr>
              <w:rFonts w:ascii="宋体" w:hAnsi="宋体" w:eastAsia="宋体"/>
              <w:sz w:val="32"/>
              <w:szCs w:val="32"/>
            </w:rPr>
            <w:fldChar w:fldCharType="separate"/>
          </w:r>
          <w:r>
            <w:rPr>
              <w:rFonts w:ascii="宋体" w:hAnsi="宋体" w:eastAsia="宋体"/>
              <w:sz w:val="32"/>
              <w:szCs w:val="32"/>
            </w:rPr>
            <w:t>7</w:t>
          </w:r>
          <w:r>
            <w:rPr>
              <w:rFonts w:ascii="宋体" w:hAnsi="宋体" w:eastAsia="宋体"/>
              <w:sz w:val="32"/>
              <w:szCs w:val="32"/>
            </w:rPr>
            <w:fldChar w:fldCharType="end"/>
          </w:r>
          <w:r>
            <w:rPr>
              <w:rFonts w:ascii="宋体" w:hAnsi="宋体" w:eastAsia="宋体"/>
              <w:sz w:val="32"/>
              <w:szCs w:val="32"/>
            </w:rPr>
            <w:fldChar w:fldCharType="end"/>
          </w:r>
        </w:p>
        <w:p w14:paraId="3A3C2C7B">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"_Toc160652832" </w:instrText>
          </w:r>
          <w:r>
            <w:fldChar w:fldCharType="separate"/>
          </w:r>
          <w:r>
            <w:rPr>
              <w:rStyle w:val="10"/>
              <w:rFonts w:ascii="宋体" w:hAnsi="宋体" w:eastAsia="宋体"/>
              <w:sz w:val="32"/>
              <w:szCs w:val="32"/>
            </w:rPr>
            <w:t>1、开题报告的审核及修改</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_Toc160652832 \h </w:instrText>
          </w:r>
          <w:r>
            <w:rPr>
              <w:rFonts w:ascii="宋体" w:hAnsi="宋体" w:eastAsia="宋体"/>
              <w:sz w:val="32"/>
              <w:szCs w:val="32"/>
            </w:rPr>
            <w:fldChar w:fldCharType="separate"/>
          </w:r>
          <w:r>
            <w:rPr>
              <w:rFonts w:ascii="宋体" w:hAnsi="宋体" w:eastAsia="宋体"/>
              <w:sz w:val="32"/>
              <w:szCs w:val="32"/>
            </w:rPr>
            <w:t>7</w:t>
          </w:r>
          <w:r>
            <w:rPr>
              <w:rFonts w:ascii="宋体" w:hAnsi="宋体" w:eastAsia="宋体"/>
              <w:sz w:val="32"/>
              <w:szCs w:val="32"/>
            </w:rPr>
            <w:fldChar w:fldCharType="end"/>
          </w:r>
          <w:r>
            <w:rPr>
              <w:rFonts w:ascii="宋体" w:hAnsi="宋体" w:eastAsia="宋体"/>
              <w:sz w:val="32"/>
              <w:szCs w:val="32"/>
            </w:rPr>
            <w:fldChar w:fldCharType="end"/>
          </w:r>
        </w:p>
        <w:p w14:paraId="3183437A">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"_Toc160652833" </w:instrText>
          </w:r>
          <w:r>
            <w:fldChar w:fldCharType="separate"/>
          </w:r>
          <w:r>
            <w:rPr>
              <w:rStyle w:val="10"/>
              <w:rFonts w:ascii="宋体" w:hAnsi="宋体" w:eastAsia="宋体"/>
              <w:sz w:val="32"/>
              <w:szCs w:val="32"/>
            </w:rPr>
            <w:t>2、审核中期检查</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_Toc160652833 \h </w:instrText>
          </w:r>
          <w:r>
            <w:rPr>
              <w:rFonts w:ascii="宋体" w:hAnsi="宋体" w:eastAsia="宋体"/>
              <w:sz w:val="32"/>
              <w:szCs w:val="32"/>
            </w:rPr>
            <w:fldChar w:fldCharType="separate"/>
          </w:r>
          <w:r>
            <w:rPr>
              <w:rFonts w:ascii="宋体" w:hAnsi="宋体" w:eastAsia="宋体"/>
              <w:sz w:val="32"/>
              <w:szCs w:val="32"/>
            </w:rPr>
            <w:t>8</w:t>
          </w:r>
          <w:r>
            <w:rPr>
              <w:rFonts w:ascii="宋体" w:hAnsi="宋体" w:eastAsia="宋体"/>
              <w:sz w:val="32"/>
              <w:szCs w:val="32"/>
            </w:rPr>
            <w:fldChar w:fldCharType="end"/>
          </w:r>
          <w:r>
            <w:rPr>
              <w:rFonts w:ascii="宋体" w:hAnsi="宋体" w:eastAsia="宋体"/>
              <w:sz w:val="32"/>
              <w:szCs w:val="32"/>
            </w:rPr>
            <w:fldChar w:fldCharType="end"/>
          </w:r>
        </w:p>
        <w:p w14:paraId="13C05C2A">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"_Toc160652834" </w:instrText>
          </w:r>
          <w:r>
            <w:fldChar w:fldCharType="separate"/>
          </w:r>
          <w:r>
            <w:rPr>
              <w:rStyle w:val="10"/>
              <w:rFonts w:ascii="宋体" w:hAnsi="宋体" w:eastAsia="宋体"/>
              <w:sz w:val="32"/>
              <w:szCs w:val="32"/>
            </w:rPr>
            <w:t>3、审核指导记录</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_Toc160652834 \h </w:instrText>
          </w:r>
          <w:r>
            <w:rPr>
              <w:rFonts w:ascii="宋体" w:hAnsi="宋体" w:eastAsia="宋体"/>
              <w:sz w:val="32"/>
              <w:szCs w:val="32"/>
            </w:rPr>
            <w:fldChar w:fldCharType="separate"/>
          </w:r>
          <w:r>
            <w:rPr>
              <w:rFonts w:ascii="宋体" w:hAnsi="宋体" w:eastAsia="宋体"/>
              <w:sz w:val="32"/>
              <w:szCs w:val="32"/>
            </w:rPr>
            <w:t>9</w:t>
          </w:r>
          <w:r>
            <w:rPr>
              <w:rFonts w:ascii="宋体" w:hAnsi="宋体" w:eastAsia="宋体"/>
              <w:sz w:val="32"/>
              <w:szCs w:val="32"/>
            </w:rPr>
            <w:fldChar w:fldCharType="end"/>
          </w:r>
          <w:r>
            <w:rPr>
              <w:rFonts w:ascii="宋体" w:hAnsi="宋体" w:eastAsia="宋体"/>
              <w:sz w:val="32"/>
              <w:szCs w:val="32"/>
            </w:rPr>
            <w:fldChar w:fldCharType="end"/>
          </w:r>
        </w:p>
        <w:p w14:paraId="559C7D9D">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"_Toc160652835" </w:instrText>
          </w:r>
          <w:r>
            <w:fldChar w:fldCharType="separate"/>
          </w:r>
          <w:r>
            <w:rPr>
              <w:rStyle w:val="10"/>
              <w:rFonts w:ascii="宋体" w:hAnsi="宋体" w:eastAsia="宋体"/>
              <w:sz w:val="32"/>
              <w:szCs w:val="32"/>
            </w:rPr>
            <w:t>4、审核毕业论文过程稿</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_Toc160652835 \h </w:instrText>
          </w:r>
          <w:r>
            <w:rPr>
              <w:rFonts w:ascii="宋体" w:hAnsi="宋体" w:eastAsia="宋体"/>
              <w:sz w:val="32"/>
              <w:szCs w:val="32"/>
            </w:rPr>
            <w:fldChar w:fldCharType="separate"/>
          </w:r>
          <w:r>
            <w:rPr>
              <w:rFonts w:ascii="宋体" w:hAnsi="宋体" w:eastAsia="宋体"/>
              <w:sz w:val="32"/>
              <w:szCs w:val="32"/>
            </w:rPr>
            <w:t>10</w:t>
          </w:r>
          <w:r>
            <w:rPr>
              <w:rFonts w:ascii="宋体" w:hAnsi="宋体" w:eastAsia="宋体"/>
              <w:sz w:val="32"/>
              <w:szCs w:val="32"/>
            </w:rPr>
            <w:fldChar w:fldCharType="end"/>
          </w:r>
          <w:r>
            <w:rPr>
              <w:rFonts w:ascii="宋体" w:hAnsi="宋体" w:eastAsia="宋体"/>
              <w:sz w:val="32"/>
              <w:szCs w:val="32"/>
            </w:rPr>
            <w:fldChar w:fldCharType="end"/>
          </w:r>
        </w:p>
        <w:p w14:paraId="6F8BDF60">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"_Toc160652836" </w:instrText>
          </w:r>
          <w:r>
            <w:fldChar w:fldCharType="separate"/>
          </w:r>
          <w:r>
            <w:rPr>
              <w:rStyle w:val="10"/>
              <w:rFonts w:ascii="宋体" w:hAnsi="宋体" w:eastAsia="宋体"/>
              <w:sz w:val="32"/>
              <w:szCs w:val="32"/>
            </w:rPr>
            <w:t>5、审核毕业论文检测稿</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_Toc160652836 \h </w:instrText>
          </w:r>
          <w:r>
            <w:rPr>
              <w:rFonts w:ascii="宋体" w:hAnsi="宋体" w:eastAsia="宋体"/>
              <w:sz w:val="32"/>
              <w:szCs w:val="32"/>
            </w:rPr>
            <w:fldChar w:fldCharType="separate"/>
          </w:r>
          <w:r>
            <w:rPr>
              <w:rFonts w:ascii="宋体" w:hAnsi="宋体" w:eastAsia="宋体"/>
              <w:sz w:val="32"/>
              <w:szCs w:val="32"/>
            </w:rPr>
            <w:t>11</w:t>
          </w:r>
          <w:r>
            <w:rPr>
              <w:rFonts w:ascii="宋体" w:hAnsi="宋体" w:eastAsia="宋体"/>
              <w:sz w:val="32"/>
              <w:szCs w:val="32"/>
            </w:rPr>
            <w:fldChar w:fldCharType="end"/>
          </w:r>
          <w:r>
            <w:rPr>
              <w:rFonts w:ascii="宋体" w:hAnsi="宋体" w:eastAsia="宋体"/>
              <w:sz w:val="32"/>
              <w:szCs w:val="32"/>
            </w:rPr>
            <w:fldChar w:fldCharType="end"/>
          </w:r>
        </w:p>
        <w:p w14:paraId="640562EE">
          <w:pPr>
            <w:pStyle w:val="6"/>
            <w:tabs>
              <w:tab w:val="right" w:leader="dot" w:pos="8296"/>
            </w:tabs>
            <w:rPr>
              <w:rFonts w:ascii="宋体" w:hAnsi="宋体" w:eastAsia="宋体"/>
              <w:sz w:val="32"/>
              <w:szCs w:val="32"/>
              <w14:ligatures w14:val="standardContextual"/>
            </w:rPr>
          </w:pPr>
          <w:r>
            <w:fldChar w:fldCharType="begin"/>
          </w:r>
          <w:r>
            <w:instrText xml:space="preserve"> HYPERLINK \l "_Toc160652837" </w:instrText>
          </w:r>
          <w:r>
            <w:fldChar w:fldCharType="separate"/>
          </w:r>
          <w:r>
            <w:rPr>
              <w:rStyle w:val="10"/>
              <w:rFonts w:ascii="宋体" w:hAnsi="宋体" w:eastAsia="宋体"/>
              <w:sz w:val="32"/>
              <w:szCs w:val="32"/>
            </w:rPr>
            <w:t>四、评审答辩及成绩管理阶段</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_Toc160652837 \h </w:instrText>
          </w:r>
          <w:r>
            <w:rPr>
              <w:rFonts w:ascii="宋体" w:hAnsi="宋体" w:eastAsia="宋体"/>
              <w:sz w:val="32"/>
              <w:szCs w:val="32"/>
            </w:rPr>
            <w:fldChar w:fldCharType="separate"/>
          </w:r>
          <w:r>
            <w:rPr>
              <w:rFonts w:ascii="宋体" w:hAnsi="宋体" w:eastAsia="宋体"/>
              <w:sz w:val="32"/>
              <w:szCs w:val="32"/>
            </w:rPr>
            <w:t>13</w:t>
          </w:r>
          <w:r>
            <w:rPr>
              <w:rFonts w:ascii="宋体" w:hAnsi="宋体" w:eastAsia="宋体"/>
              <w:sz w:val="32"/>
              <w:szCs w:val="32"/>
            </w:rPr>
            <w:fldChar w:fldCharType="end"/>
          </w:r>
          <w:r>
            <w:rPr>
              <w:rFonts w:ascii="宋体" w:hAnsi="宋体" w:eastAsia="宋体"/>
              <w:sz w:val="32"/>
              <w:szCs w:val="32"/>
            </w:rPr>
            <w:fldChar w:fldCharType="end"/>
          </w:r>
        </w:p>
        <w:p w14:paraId="3DB12472">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"_Toc160652838" </w:instrText>
          </w:r>
          <w:r>
            <w:fldChar w:fldCharType="separate"/>
          </w:r>
          <w:r>
            <w:rPr>
              <w:rStyle w:val="10"/>
              <w:rFonts w:ascii="宋体" w:hAnsi="宋体" w:eastAsia="宋体"/>
              <w:sz w:val="32"/>
              <w:szCs w:val="32"/>
            </w:rPr>
            <w:t>指导教师评阅打分</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_Toc160652838 \h </w:instrText>
          </w:r>
          <w:r>
            <w:rPr>
              <w:rFonts w:ascii="宋体" w:hAnsi="宋体" w:eastAsia="宋体"/>
              <w:sz w:val="32"/>
              <w:szCs w:val="32"/>
            </w:rPr>
            <w:fldChar w:fldCharType="separate"/>
          </w:r>
          <w:r>
            <w:rPr>
              <w:rFonts w:ascii="宋体" w:hAnsi="宋体" w:eastAsia="宋体"/>
              <w:sz w:val="32"/>
              <w:szCs w:val="32"/>
            </w:rPr>
            <w:t>13</w:t>
          </w:r>
          <w:r>
            <w:rPr>
              <w:rFonts w:ascii="宋体" w:hAnsi="宋体" w:eastAsia="宋体"/>
              <w:sz w:val="32"/>
              <w:szCs w:val="32"/>
            </w:rPr>
            <w:fldChar w:fldCharType="end"/>
          </w:r>
          <w:r>
            <w:rPr>
              <w:rFonts w:ascii="宋体" w:hAnsi="宋体" w:eastAsia="宋体"/>
              <w:sz w:val="32"/>
              <w:szCs w:val="32"/>
            </w:rPr>
            <w:fldChar w:fldCharType="end"/>
          </w:r>
        </w:p>
        <w:p w14:paraId="4FCFF70A">
          <w:pPr>
            <w:pStyle w:val="6"/>
            <w:tabs>
              <w:tab w:val="right" w:leader="dot" w:pos="8296"/>
            </w:tabs>
            <w:rPr>
              <w:rFonts w:ascii="宋体" w:hAnsi="宋体" w:eastAsia="宋体"/>
              <w:sz w:val="32"/>
              <w:szCs w:val="32"/>
              <w14:ligatures w14:val="standardContextual"/>
            </w:rPr>
          </w:pPr>
          <w:r>
            <w:fldChar w:fldCharType="begin"/>
          </w:r>
          <w:r>
            <w:instrText xml:space="preserve"> HYPERLINK \l "_Toc160652839" </w:instrText>
          </w:r>
          <w:r>
            <w:fldChar w:fldCharType="separate"/>
          </w:r>
          <w:r>
            <w:rPr>
              <w:rStyle w:val="10"/>
              <w:rFonts w:ascii="宋体" w:hAnsi="宋体" w:eastAsia="宋体"/>
              <w:sz w:val="32"/>
              <w:szCs w:val="32"/>
            </w:rPr>
            <w:t>五、定稿及导出文档阶段</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_Toc160652839 \h </w:instrText>
          </w:r>
          <w:r>
            <w:rPr>
              <w:rFonts w:ascii="宋体" w:hAnsi="宋体" w:eastAsia="宋体"/>
              <w:sz w:val="32"/>
              <w:szCs w:val="32"/>
            </w:rPr>
            <w:fldChar w:fldCharType="separate"/>
          </w:r>
          <w:r>
            <w:rPr>
              <w:rFonts w:ascii="宋体" w:hAnsi="宋体" w:eastAsia="宋体"/>
              <w:sz w:val="32"/>
              <w:szCs w:val="32"/>
            </w:rPr>
            <w:t>14</w:t>
          </w:r>
          <w:r>
            <w:rPr>
              <w:rFonts w:ascii="宋体" w:hAnsi="宋体" w:eastAsia="宋体"/>
              <w:sz w:val="32"/>
              <w:szCs w:val="32"/>
            </w:rPr>
            <w:fldChar w:fldCharType="end"/>
          </w:r>
          <w:r>
            <w:rPr>
              <w:rFonts w:ascii="宋体" w:hAnsi="宋体" w:eastAsia="宋体"/>
              <w:sz w:val="32"/>
              <w:szCs w:val="32"/>
            </w:rPr>
            <w:fldChar w:fldCharType="end"/>
          </w:r>
        </w:p>
        <w:p w14:paraId="78451B5D">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"_Toc160652840" </w:instrText>
          </w:r>
          <w:r>
            <w:fldChar w:fldCharType="separate"/>
          </w:r>
          <w:r>
            <w:rPr>
              <w:rStyle w:val="10"/>
              <w:rFonts w:ascii="宋体" w:hAnsi="宋体" w:eastAsia="宋体"/>
              <w:sz w:val="32"/>
              <w:szCs w:val="32"/>
            </w:rPr>
            <w:t>1、指导教师审核定稿</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_Toc160652840 \h </w:instrText>
          </w:r>
          <w:r>
            <w:rPr>
              <w:rFonts w:ascii="宋体" w:hAnsi="宋体" w:eastAsia="宋体"/>
              <w:sz w:val="32"/>
              <w:szCs w:val="32"/>
            </w:rPr>
            <w:fldChar w:fldCharType="separate"/>
          </w:r>
          <w:r>
            <w:rPr>
              <w:rFonts w:ascii="宋体" w:hAnsi="宋体" w:eastAsia="宋体"/>
              <w:sz w:val="32"/>
              <w:szCs w:val="32"/>
            </w:rPr>
            <w:t>14</w:t>
          </w:r>
          <w:r>
            <w:rPr>
              <w:rFonts w:ascii="宋体" w:hAnsi="宋体" w:eastAsia="宋体"/>
              <w:sz w:val="32"/>
              <w:szCs w:val="32"/>
            </w:rPr>
            <w:fldChar w:fldCharType="end"/>
          </w:r>
          <w:r>
            <w:rPr>
              <w:rFonts w:ascii="宋体" w:hAnsi="宋体" w:eastAsia="宋体"/>
              <w:sz w:val="32"/>
              <w:szCs w:val="32"/>
            </w:rPr>
            <w:fldChar w:fldCharType="end"/>
          </w:r>
        </w:p>
        <w:p w14:paraId="0E37ABBC">
          <w:pPr>
            <w:pStyle w:val="7"/>
            <w:tabs>
              <w:tab w:val="right" w:leader="dot" w:pos="8296"/>
            </w:tabs>
            <w:rPr>
              <w:rFonts w:ascii="宋体" w:hAnsi="宋体" w:eastAsia="宋体"/>
              <w:sz w:val="32"/>
              <w:szCs w:val="32"/>
              <w14:ligatures w14:val="standardContextual"/>
            </w:rPr>
          </w:pPr>
          <w:r>
            <w:fldChar w:fldCharType="begin"/>
          </w:r>
          <w:r>
            <w:instrText xml:space="preserve"> HYPERLINK \l "_Toc160652841" </w:instrText>
          </w:r>
          <w:r>
            <w:fldChar w:fldCharType="separate"/>
          </w:r>
          <w:r>
            <w:rPr>
              <w:rStyle w:val="10"/>
              <w:rFonts w:ascii="宋体" w:hAnsi="宋体" w:eastAsia="宋体"/>
              <w:sz w:val="32"/>
              <w:szCs w:val="32"/>
            </w:rPr>
            <w:t>2、归档导出</w:t>
          </w:r>
          <w:r>
            <w:rPr>
              <w:rFonts w:ascii="宋体" w:hAnsi="宋体" w:eastAsia="宋体"/>
              <w:sz w:val="32"/>
              <w:szCs w:val="32"/>
            </w:rPr>
            <w:tab/>
          </w:r>
          <w:r>
            <w:rPr>
              <w:rFonts w:ascii="宋体" w:hAnsi="宋体" w:eastAsia="宋体"/>
              <w:sz w:val="32"/>
              <w:szCs w:val="32"/>
            </w:rPr>
            <w:fldChar w:fldCharType="begin"/>
          </w:r>
          <w:r>
            <w:rPr>
              <w:rFonts w:ascii="宋体" w:hAnsi="宋体" w:eastAsia="宋体"/>
              <w:sz w:val="32"/>
              <w:szCs w:val="32"/>
            </w:rPr>
            <w:instrText xml:space="preserve"> PAGEREF _Toc160652841 \h </w:instrText>
          </w:r>
          <w:r>
            <w:rPr>
              <w:rFonts w:ascii="宋体" w:hAnsi="宋体" w:eastAsia="宋体"/>
              <w:sz w:val="32"/>
              <w:szCs w:val="32"/>
            </w:rPr>
            <w:fldChar w:fldCharType="separate"/>
          </w:r>
          <w:r>
            <w:rPr>
              <w:rFonts w:ascii="宋体" w:hAnsi="宋体" w:eastAsia="宋体"/>
              <w:sz w:val="32"/>
              <w:szCs w:val="32"/>
            </w:rPr>
            <w:t>15</w:t>
          </w:r>
          <w:r>
            <w:rPr>
              <w:rFonts w:ascii="宋体" w:hAnsi="宋体" w:eastAsia="宋体"/>
              <w:sz w:val="32"/>
              <w:szCs w:val="32"/>
            </w:rPr>
            <w:fldChar w:fldCharType="end"/>
          </w:r>
          <w:r>
            <w:rPr>
              <w:rFonts w:ascii="宋体" w:hAnsi="宋体" w:eastAsia="宋体"/>
              <w:sz w:val="32"/>
              <w:szCs w:val="32"/>
            </w:rPr>
            <w:fldChar w:fldCharType="end"/>
          </w:r>
        </w:p>
        <w:p w14:paraId="089C092D">
          <w:r>
            <w:rPr>
              <w:rFonts w:ascii="宋体" w:hAnsi="宋体" w:eastAsia="宋体"/>
              <w:b/>
              <w:bCs/>
              <w:sz w:val="32"/>
              <w:szCs w:val="32"/>
              <w:lang w:val="zh-CN"/>
            </w:rPr>
            <w:fldChar w:fldCharType="end"/>
          </w:r>
        </w:p>
      </w:sdtContent>
    </w:sdt>
    <w:p w14:paraId="02970FF6">
      <w:pPr>
        <w:widowControl/>
        <w:jc w:val="left"/>
        <w:rPr>
          <w:rFonts w:ascii="宋体" w:hAnsi="宋体" w:eastAsia="宋体"/>
          <w:b/>
          <w:bCs/>
          <w:color w:val="FF0000"/>
          <w:sz w:val="36"/>
          <w:szCs w:val="36"/>
        </w:rPr>
      </w:pPr>
      <w:r>
        <w:rPr>
          <w:rFonts w:ascii="宋体" w:hAnsi="宋体" w:eastAsia="宋体"/>
          <w:b/>
          <w:bCs/>
          <w:color w:val="FF0000"/>
          <w:sz w:val="36"/>
          <w:szCs w:val="36"/>
        </w:rPr>
        <w:br w:type="page"/>
      </w:r>
    </w:p>
    <w:p w14:paraId="5883E05A">
      <w:pPr>
        <w:pStyle w:val="2"/>
        <w:rPr>
          <w:color w:val="FF0000"/>
        </w:rPr>
      </w:pPr>
      <w:bookmarkStart w:id="2" w:name="_Toc160652827"/>
      <w:bookmarkStart w:id="3" w:name="_Hlk148602166"/>
      <w:r>
        <w:rPr>
          <w:rFonts w:hint="eastAsia"/>
          <w:color w:val="FF0000"/>
        </w:rPr>
        <w:t>一、登录</w:t>
      </w:r>
      <w:bookmarkEnd w:id="2"/>
    </w:p>
    <w:p w14:paraId="44255062">
      <w:pPr>
        <w:pStyle w:val="3"/>
        <w:rPr>
          <w:color w:val="FF0000"/>
        </w:rPr>
      </w:pPr>
      <w:bookmarkStart w:id="4" w:name="_Toc148599794"/>
      <w:bookmarkStart w:id="5" w:name="_Toc160652828"/>
      <w:r>
        <w:rPr>
          <w:color w:val="FF0000"/>
        </w:rPr>
        <w:t>登陆方式</w:t>
      </w:r>
      <w:r>
        <w:rPr>
          <w:rFonts w:hint="eastAsia"/>
          <w:color w:val="FF0000"/>
        </w:rPr>
        <w:t>一：</w:t>
      </w:r>
      <w:bookmarkEnd w:id="4"/>
      <w:bookmarkEnd w:id="5"/>
    </w:p>
    <w:p w14:paraId="6689AA26">
      <w:pPr>
        <w:ind w:firstLine="562" w:firstLineChars="200"/>
        <w:rPr>
          <w:rFonts w:ascii="宋体" w:hAnsi="宋体" w:eastAsia="宋体"/>
          <w:b/>
          <w:bCs/>
          <w:sz w:val="28"/>
          <w:szCs w:val="28"/>
        </w:rPr>
      </w:pPr>
      <w:r>
        <w:rPr>
          <w:rFonts w:hint="eastAsia" w:ascii="宋体" w:hAnsi="宋体" w:eastAsia="宋体"/>
          <w:b/>
          <w:bCs/>
          <w:sz w:val="28"/>
          <w:szCs w:val="28"/>
        </w:rPr>
        <w:t>通过统一身份认证大平台登录毕设系统。</w:t>
      </w:r>
    </w:p>
    <w:p w14:paraId="4A5158E2">
      <w:pPr>
        <w:rPr>
          <w:rFonts w:ascii="宋体" w:hAnsi="宋体" w:eastAsia="宋体"/>
          <w:b/>
          <w:bCs/>
          <w:sz w:val="28"/>
          <w:szCs w:val="28"/>
        </w:rPr>
      </w:pPr>
      <w:r>
        <w:drawing>
          <wp:inline distT="0" distB="0" distL="0" distR="0">
            <wp:extent cx="5274310" cy="2954655"/>
            <wp:effectExtent l="0" t="0" r="2540" b="0"/>
            <wp:docPr id="183933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3852" name="图片 1"/>
                    <pic:cNvPicPr>
                      <a:picLocks noChangeAspect="1"/>
                    </pic:cNvPicPr>
                  </pic:nvPicPr>
                  <pic:blipFill>
                    <a:blip r:embed="rId4"/>
                    <a:stretch>
                      <a:fillRect/>
                    </a:stretch>
                  </pic:blipFill>
                  <pic:spPr>
                    <a:xfrm>
                      <a:off x="0" y="0"/>
                      <a:ext cx="5274310" cy="2954655"/>
                    </a:xfrm>
                    <a:prstGeom prst="rect">
                      <a:avLst/>
                    </a:prstGeom>
                  </pic:spPr>
                </pic:pic>
              </a:graphicData>
            </a:graphic>
          </wp:inline>
        </w:drawing>
      </w:r>
    </w:p>
    <w:p w14:paraId="2DCBB137">
      <w:pPr>
        <w:pStyle w:val="3"/>
        <w:rPr>
          <w:color w:val="FF0000"/>
        </w:rPr>
      </w:pPr>
      <w:bookmarkStart w:id="6" w:name="_Toc160652829"/>
      <w:bookmarkStart w:id="7" w:name="_Toc148599795"/>
      <w:r>
        <w:rPr>
          <w:color w:val="FF0000"/>
        </w:rPr>
        <w:t>登陆方式</w:t>
      </w:r>
      <w:r>
        <w:rPr>
          <w:rFonts w:hint="eastAsia"/>
          <w:color w:val="FF0000"/>
        </w:rPr>
        <w:t>二：</w:t>
      </w:r>
      <w:bookmarkEnd w:id="6"/>
      <w:bookmarkEnd w:id="7"/>
    </w:p>
    <w:p w14:paraId="71CE3AE8">
      <w:pPr>
        <w:ind w:firstLine="562" w:firstLineChars="200"/>
        <w:rPr>
          <w:rFonts w:ascii="宋体" w:hAnsi="宋体" w:eastAsia="宋体"/>
          <w:b/>
          <w:bCs/>
          <w:sz w:val="28"/>
          <w:szCs w:val="28"/>
        </w:rPr>
      </w:pPr>
      <w:r>
        <w:rPr>
          <w:rFonts w:hint="eastAsia" w:ascii="宋体" w:hAnsi="宋体" w:eastAsia="宋体"/>
          <w:b/>
          <w:bCs/>
          <w:sz w:val="28"/>
          <w:szCs w:val="28"/>
        </w:rPr>
        <w:t>通过网址</w:t>
      </w:r>
      <w:r>
        <w:rPr>
          <w:rFonts w:ascii="宋体" w:hAnsi="宋体" w:eastAsia="宋体"/>
          <w:b/>
          <w:bCs/>
          <w:sz w:val="28"/>
          <w:szCs w:val="28"/>
        </w:rPr>
        <w:t>https://co2.cnki.net/login.html?dp=lixin&amp;cas=1</w:t>
      </w:r>
      <w:r>
        <w:rPr>
          <w:rFonts w:hint="eastAsia" w:ascii="宋体" w:hAnsi="宋体" w:eastAsia="宋体"/>
          <w:b/>
          <w:bCs/>
          <w:sz w:val="28"/>
          <w:szCs w:val="28"/>
        </w:rPr>
        <w:t>进入登陆页面，选择</w:t>
      </w:r>
      <w:r>
        <w:rPr>
          <w:rFonts w:hint="eastAsia" w:ascii="宋体" w:hAnsi="宋体" w:eastAsia="宋体"/>
          <w:b/>
          <w:bCs/>
          <w:color w:val="FF0000"/>
          <w:sz w:val="28"/>
          <w:szCs w:val="28"/>
        </w:rPr>
        <w:t>教师角色</w:t>
      </w:r>
      <w:r>
        <w:rPr>
          <w:rFonts w:hint="eastAsia" w:ascii="宋体" w:hAnsi="宋体" w:eastAsia="宋体"/>
          <w:b/>
          <w:bCs/>
          <w:sz w:val="28"/>
          <w:szCs w:val="28"/>
        </w:rPr>
        <w:t>，</w:t>
      </w:r>
      <w:bookmarkStart w:id="8" w:name="_Hlk82608463"/>
      <w:r>
        <w:rPr>
          <w:rFonts w:hint="eastAsia" w:ascii="宋体" w:hAnsi="宋体" w:eastAsia="宋体"/>
          <w:b/>
          <w:bCs/>
          <w:kern w:val="0"/>
          <w:sz w:val="28"/>
          <w:szCs w:val="28"/>
        </w:rPr>
        <w:t>初始账号为：</w:t>
      </w:r>
      <w:r>
        <w:rPr>
          <w:rFonts w:hint="eastAsia" w:ascii="宋体" w:hAnsi="宋体" w:eastAsia="宋体"/>
          <w:b/>
          <w:bCs/>
          <w:color w:val="FF0000"/>
          <w:kern w:val="0"/>
          <w:sz w:val="28"/>
          <w:szCs w:val="28"/>
        </w:rPr>
        <w:t>工号</w:t>
      </w:r>
      <w:r>
        <w:rPr>
          <w:rFonts w:hint="eastAsia" w:ascii="宋体" w:hAnsi="宋体" w:eastAsia="宋体"/>
          <w:b/>
          <w:bCs/>
          <w:kern w:val="0"/>
          <w:sz w:val="28"/>
          <w:szCs w:val="28"/>
        </w:rPr>
        <w:t>。</w:t>
      </w:r>
      <w:r>
        <w:rPr>
          <w:rFonts w:hint="eastAsia" w:ascii="宋体" w:hAnsi="宋体" w:eastAsia="宋体"/>
          <w:b/>
          <w:bCs/>
          <w:sz w:val="28"/>
          <w:szCs w:val="28"/>
          <w:highlight w:val="yellow"/>
        </w:rPr>
        <w:t>（首次登陆必须在电脑端，登陆后绑定微信，可以通过微信扫码登陆系统）</w:t>
      </w:r>
      <w:bookmarkEnd w:id="8"/>
      <w:r>
        <w:rPr>
          <w:rFonts w:hint="eastAsia" w:ascii="宋体" w:hAnsi="宋体" w:eastAsia="宋体"/>
          <w:b/>
          <w:bCs/>
          <w:sz w:val="28"/>
          <w:szCs w:val="28"/>
        </w:rPr>
        <w:t>。</w:t>
      </w:r>
    </w:p>
    <w:p w14:paraId="5642BA0E">
      <w:pPr>
        <w:ind w:firstLine="562" w:firstLineChars="200"/>
        <w:rPr>
          <w:rFonts w:ascii="宋体" w:hAnsi="宋体" w:eastAsia="宋体"/>
          <w:b/>
          <w:bCs/>
          <w:sz w:val="28"/>
          <w:szCs w:val="28"/>
        </w:rPr>
      </w:pPr>
      <w:r>
        <w:rPr>
          <w:rFonts w:hint="eastAsia" w:ascii="宋体" w:hAnsi="宋体" w:eastAsia="宋体"/>
          <w:b/>
          <w:bCs/>
          <w:sz w:val="28"/>
          <w:szCs w:val="28"/>
        </w:rPr>
        <w:t>在用户设置位置进行个人信息维护，设置</w:t>
      </w:r>
      <w:r>
        <w:rPr>
          <w:rFonts w:hint="eastAsia" w:ascii="宋体" w:hAnsi="宋体" w:eastAsia="宋体"/>
          <w:b/>
          <w:bCs/>
          <w:color w:val="FF0000"/>
          <w:sz w:val="28"/>
          <w:szCs w:val="28"/>
        </w:rPr>
        <w:t>电子签名</w:t>
      </w:r>
      <w:r>
        <w:rPr>
          <w:rFonts w:hint="eastAsia" w:ascii="宋体" w:hAnsi="宋体" w:eastAsia="宋体"/>
          <w:b/>
          <w:bCs/>
          <w:sz w:val="28"/>
          <w:szCs w:val="28"/>
        </w:rPr>
        <w:t>。</w:t>
      </w:r>
    </w:p>
    <w:p w14:paraId="70139A0D">
      <w:pPr>
        <w:rPr>
          <w:sz w:val="28"/>
          <w:szCs w:val="28"/>
        </w:rPr>
      </w:pPr>
      <w:r>
        <w:drawing>
          <wp:inline distT="0" distB="0" distL="0" distR="0">
            <wp:extent cx="5274310" cy="2230755"/>
            <wp:effectExtent l="0" t="0" r="2540" b="0"/>
            <wp:docPr id="1194067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67737" name="图片 1"/>
                    <pic:cNvPicPr>
                      <a:picLocks noChangeAspect="1"/>
                    </pic:cNvPicPr>
                  </pic:nvPicPr>
                  <pic:blipFill>
                    <a:blip r:embed="rId5"/>
                    <a:stretch>
                      <a:fillRect/>
                    </a:stretch>
                  </pic:blipFill>
                  <pic:spPr>
                    <a:xfrm>
                      <a:off x="0" y="0"/>
                      <a:ext cx="5274310" cy="2230755"/>
                    </a:xfrm>
                    <a:prstGeom prst="rect">
                      <a:avLst/>
                    </a:prstGeom>
                  </pic:spPr>
                </pic:pic>
              </a:graphicData>
            </a:graphic>
          </wp:inline>
        </w:drawing>
      </w:r>
    </w:p>
    <w:bookmarkEnd w:id="3"/>
    <w:p w14:paraId="34984E86">
      <w:r>
        <w:drawing>
          <wp:inline distT="0" distB="0" distL="0" distR="0">
            <wp:extent cx="1403350" cy="2559050"/>
            <wp:effectExtent l="0" t="0" r="6350" b="0"/>
            <wp:docPr id="380409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09239" name="图片 1"/>
                    <pic:cNvPicPr>
                      <a:picLocks noChangeAspect="1"/>
                    </pic:cNvPicPr>
                  </pic:nvPicPr>
                  <pic:blipFill>
                    <a:blip r:embed="rId6"/>
                    <a:stretch>
                      <a:fillRect/>
                    </a:stretch>
                  </pic:blipFill>
                  <pic:spPr>
                    <a:xfrm>
                      <a:off x="0" y="0"/>
                      <a:ext cx="1403422" cy="2559182"/>
                    </a:xfrm>
                    <a:prstGeom prst="rect">
                      <a:avLst/>
                    </a:prstGeom>
                  </pic:spPr>
                </pic:pic>
              </a:graphicData>
            </a:graphic>
          </wp:inline>
        </w:drawing>
      </w:r>
    </w:p>
    <w:p w14:paraId="604038AB">
      <w:pPr>
        <w:rPr>
          <w:color w:val="FF0000"/>
          <w:sz w:val="28"/>
          <w:szCs w:val="28"/>
        </w:rPr>
      </w:pPr>
      <w:r>
        <w:rPr>
          <w:rFonts w:hint="eastAsia"/>
          <w:sz w:val="28"/>
          <w:szCs w:val="28"/>
        </w:rPr>
        <w:t>指导教师支持微信小程序登录毕设系统，登陆首页关注即可。</w:t>
      </w:r>
      <w:r>
        <w:rPr>
          <w:rFonts w:hint="eastAsia"/>
          <w:color w:val="FF0000"/>
          <w:sz w:val="28"/>
          <w:szCs w:val="28"/>
        </w:rPr>
        <w:t>建议绑定微信，可接收系统提醒消息，外网登录时也可直接微信扫码登录。</w:t>
      </w:r>
    </w:p>
    <w:p w14:paraId="50DD03C7">
      <w:r>
        <w:drawing>
          <wp:inline distT="0" distB="0" distL="0" distR="0">
            <wp:extent cx="1758950" cy="1619250"/>
            <wp:effectExtent l="0" t="0" r="0" b="0"/>
            <wp:docPr id="990320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20626" name="图片 1"/>
                    <pic:cNvPicPr>
                      <a:picLocks noChangeAspect="1"/>
                    </pic:cNvPicPr>
                  </pic:nvPicPr>
                  <pic:blipFill>
                    <a:blip r:embed="rId7"/>
                    <a:stretch>
                      <a:fillRect/>
                    </a:stretch>
                  </pic:blipFill>
                  <pic:spPr>
                    <a:xfrm>
                      <a:off x="0" y="0"/>
                      <a:ext cx="1759040" cy="1619333"/>
                    </a:xfrm>
                    <a:prstGeom prst="rect">
                      <a:avLst/>
                    </a:prstGeom>
                  </pic:spPr>
                </pic:pic>
              </a:graphicData>
            </a:graphic>
          </wp:inline>
        </w:drawing>
      </w:r>
    </w:p>
    <w:p w14:paraId="63F3C9FB">
      <w:pPr>
        <w:widowControl/>
        <w:jc w:val="left"/>
      </w:pPr>
      <w:r>
        <w:br w:type="page"/>
      </w:r>
    </w:p>
    <w:bookmarkEnd w:id="0"/>
    <w:p w14:paraId="0DE1B209">
      <w:pPr>
        <w:pStyle w:val="2"/>
        <w:rPr>
          <w:color w:val="FF0000"/>
        </w:rPr>
      </w:pPr>
      <w:bookmarkStart w:id="9" w:name="_Toc160652830"/>
      <w:r>
        <w:rPr>
          <w:rFonts w:hint="eastAsia"/>
          <w:color w:val="FF0000"/>
        </w:rPr>
        <w:t>二、师生报题选题阶段</w:t>
      </w:r>
      <w:bookmarkEnd w:id="9"/>
    </w:p>
    <w:bookmarkEnd w:id="1"/>
    <w:p w14:paraId="4EAA8E26">
      <w:pPr>
        <w:rPr>
          <w:rFonts w:ascii="宋体" w:hAnsi="宋体" w:eastAsia="宋体"/>
          <w:b/>
          <w:bCs/>
          <w:color w:val="FF0000"/>
          <w:sz w:val="32"/>
          <w:szCs w:val="32"/>
          <w:highlight w:val="yellow"/>
        </w:rPr>
      </w:pPr>
      <w:bookmarkStart w:id="10" w:name="_Hlk54283837"/>
      <w:bookmarkStart w:id="11" w:name="_Hlk54284477"/>
      <w:r>
        <w:rPr>
          <w:rFonts w:hint="eastAsia" w:ascii="宋体" w:hAnsi="宋体" w:eastAsia="宋体"/>
          <w:b/>
          <w:bCs/>
          <w:color w:val="FF0000"/>
          <w:sz w:val="32"/>
          <w:szCs w:val="32"/>
          <w:highlight w:val="yellow"/>
        </w:rPr>
        <w:t>达成师生双选关系（四种方式）</w:t>
      </w:r>
    </w:p>
    <w:p w14:paraId="74CDFB99">
      <w:pPr>
        <w:pStyle w:val="11"/>
        <w:numPr>
          <w:ilvl w:val="0"/>
          <w:numId w:val="1"/>
        </w:numPr>
        <w:ind w:firstLineChars="0"/>
        <w:rPr>
          <w:rFonts w:ascii="宋体" w:hAnsi="宋体" w:eastAsia="宋体"/>
          <w:b/>
          <w:bCs/>
          <w:sz w:val="32"/>
          <w:szCs w:val="32"/>
        </w:rPr>
      </w:pPr>
      <w:r>
        <w:rPr>
          <w:rFonts w:hint="eastAsia" w:ascii="宋体" w:hAnsi="宋体" w:eastAsia="宋体"/>
          <w:b/>
          <w:bCs/>
          <w:sz w:val="32"/>
          <w:szCs w:val="32"/>
        </w:rPr>
        <w:t>方式一：指导教师申报题目-学生选题</w:t>
      </w:r>
    </w:p>
    <w:p w14:paraId="4C600F32">
      <w:pPr>
        <w:ind w:firstLine="562" w:firstLineChars="200"/>
      </w:pPr>
      <w:r>
        <w:rPr>
          <w:rFonts w:hint="eastAsia" w:ascii="宋体" w:hAnsi="宋体" w:eastAsia="宋体"/>
          <w:b/>
          <w:bCs/>
          <w:sz w:val="28"/>
          <w:szCs w:val="28"/>
        </w:rPr>
        <w:t>指导教师在</w:t>
      </w:r>
      <w:r>
        <w:rPr>
          <w:rFonts w:hint="eastAsia" w:ascii="宋体" w:hAnsi="宋体" w:eastAsia="宋体"/>
          <w:b/>
          <w:bCs/>
          <w:color w:val="FF0000"/>
          <w:sz w:val="28"/>
          <w:szCs w:val="28"/>
        </w:rPr>
        <w:t>“选题管理”</w:t>
      </w:r>
      <w:r>
        <w:rPr>
          <w:rFonts w:hint="eastAsia" w:ascii="宋体" w:hAnsi="宋体" w:eastAsia="宋体"/>
          <w:b/>
          <w:bCs/>
          <w:sz w:val="28"/>
          <w:szCs w:val="28"/>
        </w:rPr>
        <w:t>下的</w:t>
      </w:r>
      <w:r>
        <w:rPr>
          <w:rFonts w:hint="eastAsia" w:ascii="宋体" w:hAnsi="宋体" w:eastAsia="宋体"/>
          <w:b/>
          <w:bCs/>
          <w:color w:val="FF0000"/>
          <w:sz w:val="28"/>
          <w:szCs w:val="28"/>
        </w:rPr>
        <w:t>“教师申报题目”</w:t>
      </w:r>
      <w:r>
        <w:rPr>
          <w:rFonts w:hint="eastAsia" w:ascii="宋体" w:hAnsi="宋体" w:eastAsia="宋体"/>
          <w:b/>
          <w:bCs/>
          <w:sz w:val="28"/>
          <w:szCs w:val="28"/>
        </w:rPr>
        <w:t>处进行题目申报，按要求填写相应的内容后点击</w:t>
      </w:r>
      <w:r>
        <w:rPr>
          <w:rFonts w:hint="eastAsia" w:ascii="宋体" w:hAnsi="宋体" w:eastAsia="宋体"/>
          <w:b/>
          <w:bCs/>
          <w:color w:val="FF0000"/>
          <w:sz w:val="28"/>
          <w:szCs w:val="28"/>
        </w:rPr>
        <w:t>“提交”</w:t>
      </w:r>
      <w:r>
        <w:rPr>
          <w:rFonts w:hint="eastAsia" w:ascii="宋体" w:hAnsi="宋体" w:eastAsia="宋体"/>
          <w:b/>
          <w:bCs/>
          <w:sz w:val="28"/>
          <w:szCs w:val="28"/>
        </w:rPr>
        <w:t>即可，申报题目后需专业负责人审核通过后学生才能选题。</w:t>
      </w:r>
    </w:p>
    <w:p w14:paraId="116F3DBF">
      <w:pPr>
        <w:rPr>
          <w:rFonts w:hint="eastAsia" w:ascii="宋体" w:hAnsi="宋体" w:eastAsia="宋体"/>
          <w:b/>
          <w:bCs/>
          <w:sz w:val="28"/>
          <w:szCs w:val="28"/>
        </w:rPr>
      </w:pPr>
      <w:r>
        <w:drawing>
          <wp:inline distT="0" distB="0" distL="0" distR="0">
            <wp:extent cx="4533900" cy="2127250"/>
            <wp:effectExtent l="0" t="0" r="0" b="6350"/>
            <wp:docPr id="2003829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9608" name="图片 1"/>
                    <pic:cNvPicPr>
                      <a:picLocks noChangeAspect="1"/>
                    </pic:cNvPicPr>
                  </pic:nvPicPr>
                  <pic:blipFill>
                    <a:blip r:embed="rId8"/>
                    <a:stretch>
                      <a:fillRect/>
                    </a:stretch>
                  </pic:blipFill>
                  <pic:spPr>
                    <a:xfrm>
                      <a:off x="0" y="0"/>
                      <a:ext cx="4534133" cy="2127359"/>
                    </a:xfrm>
                    <a:prstGeom prst="rect">
                      <a:avLst/>
                    </a:prstGeom>
                  </pic:spPr>
                </pic:pic>
              </a:graphicData>
            </a:graphic>
          </wp:inline>
        </w:drawing>
      </w:r>
    </w:p>
    <w:p w14:paraId="72D3E144">
      <w:pPr>
        <w:ind w:firstLine="562" w:firstLineChars="200"/>
        <w:rPr>
          <w:rFonts w:ascii="宋体" w:hAnsi="宋体" w:eastAsia="宋体"/>
          <w:b/>
          <w:bCs/>
          <w:sz w:val="28"/>
          <w:szCs w:val="28"/>
        </w:rPr>
      </w:pPr>
      <w:r>
        <w:rPr>
          <w:rFonts w:hint="eastAsia" w:ascii="宋体" w:hAnsi="宋体" w:eastAsia="宋体"/>
          <w:b/>
          <w:bCs/>
          <w:sz w:val="28"/>
          <w:szCs w:val="28"/>
          <w:highlight w:val="yellow"/>
        </w:rPr>
        <w:t>（指导教师可点击“修改”自行修改题目，无需他人审核，若点击“申请修改题目还需要专业负责人审核后才可以修改题目。）</w:t>
      </w:r>
    </w:p>
    <w:p w14:paraId="347B21FE">
      <w:pPr>
        <w:rPr>
          <w:rFonts w:ascii="宋体" w:hAnsi="宋体" w:eastAsia="宋体"/>
          <w:b/>
          <w:bCs/>
          <w:sz w:val="28"/>
          <w:szCs w:val="28"/>
        </w:rPr>
      </w:pPr>
      <w:r>
        <w:drawing>
          <wp:inline distT="0" distB="0" distL="0" distR="0">
            <wp:extent cx="5274310" cy="1023620"/>
            <wp:effectExtent l="0" t="0" r="2540" b="5080"/>
            <wp:docPr id="311890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90963" name="图片 1"/>
                    <pic:cNvPicPr>
                      <a:picLocks noChangeAspect="1"/>
                    </pic:cNvPicPr>
                  </pic:nvPicPr>
                  <pic:blipFill>
                    <a:blip r:embed="rId9"/>
                    <a:stretch>
                      <a:fillRect/>
                    </a:stretch>
                  </pic:blipFill>
                  <pic:spPr>
                    <a:xfrm>
                      <a:off x="0" y="0"/>
                      <a:ext cx="5274310" cy="1023620"/>
                    </a:xfrm>
                    <a:prstGeom prst="rect">
                      <a:avLst/>
                    </a:prstGeom>
                  </pic:spPr>
                </pic:pic>
              </a:graphicData>
            </a:graphic>
          </wp:inline>
        </w:drawing>
      </w:r>
    </w:p>
    <w:p w14:paraId="40701DFB">
      <w:pPr>
        <w:ind w:firstLine="562" w:firstLineChars="200"/>
        <w:rPr>
          <w:rFonts w:ascii="宋体" w:hAnsi="宋体" w:eastAsia="宋体"/>
          <w:b/>
          <w:bCs/>
          <w:sz w:val="28"/>
          <w:szCs w:val="28"/>
        </w:rPr>
      </w:pPr>
      <w:r>
        <w:rPr>
          <w:rFonts w:hint="eastAsia" w:ascii="宋体" w:hAnsi="宋体" w:eastAsia="宋体"/>
          <w:b/>
          <w:bCs/>
          <w:sz w:val="28"/>
          <w:szCs w:val="28"/>
        </w:rPr>
        <w:t>学生选题后，需指导教师在</w:t>
      </w:r>
      <w:r>
        <w:rPr>
          <w:rFonts w:hint="eastAsia" w:ascii="宋体" w:hAnsi="宋体" w:eastAsia="宋体"/>
          <w:b/>
          <w:bCs/>
          <w:color w:val="FF0000"/>
          <w:sz w:val="28"/>
          <w:szCs w:val="28"/>
        </w:rPr>
        <w:t>“选题管理”</w:t>
      </w:r>
      <w:r>
        <w:rPr>
          <w:rFonts w:hint="eastAsia" w:ascii="宋体" w:hAnsi="宋体" w:eastAsia="宋体"/>
          <w:b/>
          <w:bCs/>
          <w:sz w:val="28"/>
          <w:szCs w:val="28"/>
        </w:rPr>
        <w:t>下的</w:t>
      </w:r>
      <w:r>
        <w:rPr>
          <w:rFonts w:hint="eastAsia" w:ascii="宋体" w:hAnsi="宋体" w:eastAsia="宋体"/>
          <w:b/>
          <w:bCs/>
          <w:color w:val="FF0000"/>
          <w:sz w:val="28"/>
          <w:szCs w:val="28"/>
        </w:rPr>
        <w:t>“审核学生选题（教师申报题目）”</w:t>
      </w:r>
      <w:r>
        <w:rPr>
          <w:rFonts w:hint="eastAsia" w:ascii="宋体" w:hAnsi="宋体" w:eastAsia="宋体"/>
          <w:b/>
          <w:bCs/>
          <w:sz w:val="28"/>
          <w:szCs w:val="28"/>
        </w:rPr>
        <w:t>处进行审核，教师审核通过后，师生达成双选关系。</w:t>
      </w:r>
    </w:p>
    <w:p w14:paraId="21949296">
      <w:pPr>
        <w:rPr>
          <w:rFonts w:ascii="宋体" w:hAnsi="宋体" w:eastAsia="宋体"/>
          <w:b/>
          <w:bCs/>
          <w:sz w:val="28"/>
          <w:szCs w:val="28"/>
        </w:rPr>
      </w:pPr>
      <w:r>
        <w:drawing>
          <wp:inline distT="0" distB="0" distL="0" distR="0">
            <wp:extent cx="1504950" cy="2101850"/>
            <wp:effectExtent l="0" t="0" r="0" b="0"/>
            <wp:docPr id="1444443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3669" name="图片 1"/>
                    <pic:cNvPicPr>
                      <a:picLocks noChangeAspect="1"/>
                    </pic:cNvPicPr>
                  </pic:nvPicPr>
                  <pic:blipFill>
                    <a:blip r:embed="rId10"/>
                    <a:stretch>
                      <a:fillRect/>
                    </a:stretch>
                  </pic:blipFill>
                  <pic:spPr>
                    <a:xfrm>
                      <a:off x="0" y="0"/>
                      <a:ext cx="1505027" cy="2101958"/>
                    </a:xfrm>
                    <a:prstGeom prst="rect">
                      <a:avLst/>
                    </a:prstGeom>
                  </pic:spPr>
                </pic:pic>
              </a:graphicData>
            </a:graphic>
          </wp:inline>
        </w:drawing>
      </w:r>
      <w:r>
        <w:drawing>
          <wp:inline distT="0" distB="0" distL="0" distR="0">
            <wp:extent cx="3314065" cy="1311910"/>
            <wp:effectExtent l="0" t="0" r="635" b="2540"/>
            <wp:docPr id="2021673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73489" name="图片 1"/>
                    <pic:cNvPicPr>
                      <a:picLocks noChangeAspect="1"/>
                    </pic:cNvPicPr>
                  </pic:nvPicPr>
                  <pic:blipFill>
                    <a:blip r:embed="rId11"/>
                    <a:stretch>
                      <a:fillRect/>
                    </a:stretch>
                  </pic:blipFill>
                  <pic:spPr>
                    <a:xfrm>
                      <a:off x="0" y="0"/>
                      <a:ext cx="3326920" cy="1317390"/>
                    </a:xfrm>
                    <a:prstGeom prst="rect">
                      <a:avLst/>
                    </a:prstGeom>
                  </pic:spPr>
                </pic:pic>
              </a:graphicData>
            </a:graphic>
          </wp:inline>
        </w:drawing>
      </w:r>
    </w:p>
    <w:bookmarkEnd w:id="10"/>
    <w:p w14:paraId="422242AA">
      <w:pPr>
        <w:pStyle w:val="11"/>
        <w:numPr>
          <w:ilvl w:val="0"/>
          <w:numId w:val="1"/>
        </w:numPr>
        <w:ind w:firstLineChars="0"/>
        <w:jc w:val="left"/>
        <w:rPr>
          <w:rFonts w:ascii="宋体" w:hAnsi="宋体" w:eastAsia="宋体"/>
          <w:b/>
          <w:bCs/>
          <w:sz w:val="32"/>
          <w:szCs w:val="32"/>
        </w:rPr>
      </w:pPr>
      <w:r>
        <w:rPr>
          <w:rFonts w:hint="eastAsia" w:ascii="宋体" w:hAnsi="宋体" w:eastAsia="宋体"/>
          <w:b/>
          <w:bCs/>
          <w:sz w:val="32"/>
          <w:szCs w:val="32"/>
        </w:rPr>
        <w:t>方式二：指导教师申报题目后指定给与某学生</w:t>
      </w:r>
    </w:p>
    <w:p w14:paraId="6D437469">
      <w:pPr>
        <w:ind w:firstLine="562" w:firstLineChars="200"/>
        <w:rPr>
          <w:rFonts w:ascii="宋体" w:hAnsi="宋体" w:eastAsia="宋体"/>
          <w:b/>
          <w:bCs/>
          <w:sz w:val="28"/>
          <w:szCs w:val="28"/>
        </w:rPr>
      </w:pPr>
      <w:r>
        <w:rPr>
          <w:rFonts w:hint="eastAsia" w:ascii="宋体" w:hAnsi="宋体" w:eastAsia="宋体"/>
          <w:b/>
          <w:bCs/>
          <w:sz w:val="28"/>
          <w:szCs w:val="28"/>
        </w:rPr>
        <w:t>指导教师在</w:t>
      </w:r>
      <w:r>
        <w:rPr>
          <w:rFonts w:hint="eastAsia" w:ascii="宋体" w:hAnsi="宋体" w:eastAsia="宋体"/>
          <w:b/>
          <w:bCs/>
          <w:color w:val="FF0000"/>
          <w:sz w:val="28"/>
          <w:szCs w:val="28"/>
        </w:rPr>
        <w:t>“选题管理”</w:t>
      </w:r>
      <w:r>
        <w:rPr>
          <w:rFonts w:hint="eastAsia" w:ascii="宋体" w:hAnsi="宋体" w:eastAsia="宋体"/>
          <w:b/>
          <w:bCs/>
          <w:sz w:val="28"/>
          <w:szCs w:val="28"/>
        </w:rPr>
        <w:t>下的</w:t>
      </w:r>
      <w:r>
        <w:rPr>
          <w:rFonts w:hint="eastAsia" w:ascii="宋体" w:hAnsi="宋体" w:eastAsia="宋体"/>
          <w:b/>
          <w:bCs/>
          <w:color w:val="FF0000"/>
          <w:sz w:val="28"/>
          <w:szCs w:val="28"/>
        </w:rPr>
        <w:t>“教师申报题目”</w:t>
      </w:r>
      <w:r>
        <w:rPr>
          <w:rFonts w:hint="eastAsia" w:ascii="宋体" w:hAnsi="宋体" w:eastAsia="宋体"/>
          <w:b/>
          <w:bCs/>
          <w:sz w:val="28"/>
          <w:szCs w:val="28"/>
        </w:rPr>
        <w:t>处进行题目申报，勾选</w:t>
      </w:r>
      <w:r>
        <w:rPr>
          <w:rFonts w:hint="eastAsia" w:ascii="宋体" w:hAnsi="宋体" w:eastAsia="宋体"/>
          <w:b/>
          <w:bCs/>
          <w:color w:val="FF0000"/>
          <w:sz w:val="28"/>
          <w:szCs w:val="28"/>
        </w:rPr>
        <w:t>“指定学生”</w:t>
      </w:r>
      <w:r>
        <w:rPr>
          <w:rFonts w:hint="eastAsia" w:ascii="宋体" w:hAnsi="宋体" w:eastAsia="宋体"/>
          <w:b/>
          <w:bCs/>
          <w:sz w:val="28"/>
          <w:szCs w:val="28"/>
        </w:rPr>
        <w:t>按要求填写相应的内容后点击</w:t>
      </w:r>
      <w:r>
        <w:rPr>
          <w:rFonts w:hint="eastAsia" w:ascii="宋体" w:hAnsi="宋体" w:eastAsia="宋体"/>
          <w:b/>
          <w:bCs/>
          <w:color w:val="FF0000"/>
          <w:sz w:val="28"/>
          <w:szCs w:val="28"/>
        </w:rPr>
        <w:t>“提交”</w:t>
      </w:r>
      <w:r>
        <w:rPr>
          <w:rFonts w:hint="eastAsia" w:ascii="宋体" w:hAnsi="宋体" w:eastAsia="宋体"/>
          <w:b/>
          <w:bCs/>
          <w:sz w:val="28"/>
          <w:szCs w:val="28"/>
        </w:rPr>
        <w:t>即可，申报题目后需专业负责人审核通过后才能达成双选。</w:t>
      </w:r>
    </w:p>
    <w:p w14:paraId="4F4F8E74">
      <w:pPr>
        <w:jc w:val="left"/>
        <w:rPr>
          <w:rFonts w:ascii="宋体" w:hAnsi="宋体" w:eastAsia="宋体"/>
          <w:b/>
          <w:bCs/>
          <w:color w:val="FF0000"/>
          <w:sz w:val="32"/>
          <w:szCs w:val="32"/>
        </w:rPr>
      </w:pPr>
      <w:r>
        <w:drawing>
          <wp:inline distT="0" distB="0" distL="0" distR="0">
            <wp:extent cx="1562100" cy="2025650"/>
            <wp:effectExtent l="0" t="0" r="0" b="0"/>
            <wp:docPr id="949721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21538" name="图片 1"/>
                    <pic:cNvPicPr>
                      <a:picLocks noChangeAspect="1"/>
                    </pic:cNvPicPr>
                  </pic:nvPicPr>
                  <pic:blipFill>
                    <a:blip r:embed="rId12"/>
                    <a:stretch>
                      <a:fillRect/>
                    </a:stretch>
                  </pic:blipFill>
                  <pic:spPr>
                    <a:xfrm>
                      <a:off x="0" y="0"/>
                      <a:ext cx="1562180" cy="2025754"/>
                    </a:xfrm>
                    <a:prstGeom prst="rect">
                      <a:avLst/>
                    </a:prstGeom>
                  </pic:spPr>
                </pic:pic>
              </a:graphicData>
            </a:graphic>
          </wp:inline>
        </w:drawing>
      </w:r>
      <w:r>
        <w:drawing>
          <wp:inline distT="0" distB="0" distL="0" distR="0">
            <wp:extent cx="5274310" cy="2856865"/>
            <wp:effectExtent l="0" t="0" r="2540" b="635"/>
            <wp:docPr id="209942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25088" name="图片 1"/>
                    <pic:cNvPicPr>
                      <a:picLocks noChangeAspect="1"/>
                    </pic:cNvPicPr>
                  </pic:nvPicPr>
                  <pic:blipFill>
                    <a:blip r:embed="rId13"/>
                    <a:stretch>
                      <a:fillRect/>
                    </a:stretch>
                  </pic:blipFill>
                  <pic:spPr>
                    <a:xfrm>
                      <a:off x="0" y="0"/>
                      <a:ext cx="5274310" cy="2856865"/>
                    </a:xfrm>
                    <a:prstGeom prst="rect">
                      <a:avLst/>
                    </a:prstGeom>
                  </pic:spPr>
                </pic:pic>
              </a:graphicData>
            </a:graphic>
          </wp:inline>
        </w:drawing>
      </w:r>
    </w:p>
    <w:p w14:paraId="3A4BB7C7">
      <w:pPr>
        <w:pStyle w:val="11"/>
        <w:numPr>
          <w:ilvl w:val="0"/>
          <w:numId w:val="1"/>
        </w:numPr>
        <w:ind w:firstLineChars="0"/>
        <w:jc w:val="left"/>
        <w:rPr>
          <w:rFonts w:ascii="宋体" w:hAnsi="宋体" w:eastAsia="宋体"/>
          <w:b/>
          <w:bCs/>
          <w:sz w:val="32"/>
          <w:szCs w:val="32"/>
        </w:rPr>
      </w:pPr>
      <w:r>
        <w:rPr>
          <w:rFonts w:hint="eastAsia" w:ascii="宋体" w:hAnsi="宋体" w:eastAsia="宋体"/>
          <w:b/>
          <w:bCs/>
          <w:sz w:val="32"/>
          <w:szCs w:val="32"/>
        </w:rPr>
        <w:t>方式三：学生申报题目选择指导教师</w:t>
      </w:r>
    </w:p>
    <w:p w14:paraId="6B39838A">
      <w:pPr>
        <w:ind w:firstLine="562" w:firstLineChars="200"/>
        <w:rPr>
          <w:rFonts w:ascii="宋体" w:hAnsi="宋体" w:eastAsia="宋体"/>
          <w:b/>
          <w:bCs/>
          <w:sz w:val="28"/>
          <w:szCs w:val="28"/>
        </w:rPr>
      </w:pPr>
      <w:r>
        <w:rPr>
          <w:rFonts w:hint="eastAsia" w:ascii="宋体" w:hAnsi="宋体" w:eastAsia="宋体"/>
          <w:b/>
          <w:bCs/>
          <w:sz w:val="28"/>
          <w:szCs w:val="28"/>
        </w:rPr>
        <w:t>学生申报题目后，需指导教师在</w:t>
      </w:r>
      <w:r>
        <w:rPr>
          <w:rFonts w:hint="eastAsia" w:ascii="宋体" w:hAnsi="宋体" w:eastAsia="宋体"/>
          <w:b/>
          <w:bCs/>
          <w:color w:val="FF0000"/>
          <w:sz w:val="28"/>
          <w:szCs w:val="28"/>
        </w:rPr>
        <w:t>“选题管理”</w:t>
      </w:r>
      <w:r>
        <w:rPr>
          <w:rFonts w:hint="eastAsia" w:ascii="宋体" w:hAnsi="宋体" w:eastAsia="宋体"/>
          <w:b/>
          <w:bCs/>
          <w:sz w:val="28"/>
          <w:szCs w:val="28"/>
        </w:rPr>
        <w:t>的</w:t>
      </w:r>
      <w:r>
        <w:rPr>
          <w:rFonts w:hint="eastAsia" w:ascii="宋体" w:hAnsi="宋体" w:eastAsia="宋体"/>
          <w:b/>
          <w:bCs/>
          <w:color w:val="FF0000"/>
          <w:sz w:val="28"/>
          <w:szCs w:val="28"/>
        </w:rPr>
        <w:t>“审核学生申报题目</w:t>
      </w:r>
      <w:r>
        <w:rPr>
          <w:rFonts w:ascii="宋体" w:hAnsi="宋体" w:eastAsia="宋体"/>
          <w:b/>
          <w:bCs/>
          <w:color w:val="FF0000"/>
          <w:sz w:val="28"/>
          <w:szCs w:val="28"/>
        </w:rPr>
        <w:t>”</w:t>
      </w:r>
      <w:r>
        <w:rPr>
          <w:rFonts w:hint="eastAsia" w:ascii="宋体" w:hAnsi="宋体" w:eastAsia="宋体"/>
          <w:b/>
          <w:bCs/>
          <w:sz w:val="28"/>
          <w:szCs w:val="28"/>
        </w:rPr>
        <w:t>处审核通过后，专业负责人审核通过，才可达成师生双选关系。</w:t>
      </w:r>
    </w:p>
    <w:p w14:paraId="2D3BD170">
      <w:pPr>
        <w:jc w:val="left"/>
        <w:rPr>
          <w:rFonts w:ascii="宋体" w:hAnsi="宋体" w:eastAsia="宋体"/>
          <w:b/>
          <w:bCs/>
          <w:sz w:val="32"/>
          <w:szCs w:val="32"/>
        </w:rPr>
      </w:pPr>
      <w:r>
        <w:drawing>
          <wp:inline distT="0" distB="0" distL="0" distR="0">
            <wp:extent cx="1638300" cy="1352550"/>
            <wp:effectExtent l="0" t="0" r="0" b="0"/>
            <wp:docPr id="367136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6003" name="图片 1"/>
                    <pic:cNvPicPr>
                      <a:picLocks noChangeAspect="1"/>
                    </pic:cNvPicPr>
                  </pic:nvPicPr>
                  <pic:blipFill>
                    <a:blip r:embed="rId14"/>
                    <a:stretch>
                      <a:fillRect/>
                    </a:stretch>
                  </pic:blipFill>
                  <pic:spPr>
                    <a:xfrm>
                      <a:off x="0" y="0"/>
                      <a:ext cx="1638384" cy="1352620"/>
                    </a:xfrm>
                    <a:prstGeom prst="rect">
                      <a:avLst/>
                    </a:prstGeom>
                  </pic:spPr>
                </pic:pic>
              </a:graphicData>
            </a:graphic>
          </wp:inline>
        </w:drawing>
      </w:r>
      <w:r>
        <w:drawing>
          <wp:inline distT="0" distB="0" distL="0" distR="0">
            <wp:extent cx="3632200" cy="1060450"/>
            <wp:effectExtent l="0" t="0" r="6350" b="6350"/>
            <wp:docPr id="1868084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84938" name="图片 1"/>
                    <pic:cNvPicPr>
                      <a:picLocks noChangeAspect="1"/>
                    </pic:cNvPicPr>
                  </pic:nvPicPr>
                  <pic:blipFill>
                    <a:blip r:embed="rId15"/>
                    <a:stretch>
                      <a:fillRect/>
                    </a:stretch>
                  </pic:blipFill>
                  <pic:spPr>
                    <a:xfrm>
                      <a:off x="0" y="0"/>
                      <a:ext cx="3632387" cy="1060505"/>
                    </a:xfrm>
                    <a:prstGeom prst="rect">
                      <a:avLst/>
                    </a:prstGeom>
                  </pic:spPr>
                </pic:pic>
              </a:graphicData>
            </a:graphic>
          </wp:inline>
        </w:drawing>
      </w:r>
    </w:p>
    <w:p w14:paraId="311E3BED">
      <w:pPr>
        <w:pStyle w:val="11"/>
        <w:numPr>
          <w:ilvl w:val="0"/>
          <w:numId w:val="1"/>
        </w:numPr>
        <w:ind w:firstLineChars="0"/>
        <w:jc w:val="left"/>
        <w:rPr>
          <w:rFonts w:ascii="宋体" w:hAnsi="宋体" w:eastAsia="宋体"/>
          <w:b/>
          <w:bCs/>
          <w:sz w:val="32"/>
          <w:szCs w:val="32"/>
        </w:rPr>
      </w:pPr>
      <w:bookmarkStart w:id="12" w:name="_Hlk86659404"/>
      <w:r>
        <w:rPr>
          <w:rFonts w:hint="eastAsia" w:ascii="宋体" w:hAnsi="宋体" w:eastAsia="宋体"/>
          <w:b/>
          <w:bCs/>
          <w:sz w:val="32"/>
          <w:szCs w:val="32"/>
        </w:rPr>
        <w:t>方式四：教学秘书统一导入师生双选关系</w:t>
      </w:r>
    </w:p>
    <w:p w14:paraId="281543E0">
      <w:pPr>
        <w:pStyle w:val="11"/>
        <w:ind w:left="720" w:firstLine="0" w:firstLineChars="0"/>
        <w:jc w:val="left"/>
        <w:rPr>
          <w:rFonts w:ascii="宋体" w:hAnsi="宋体" w:eastAsia="宋体"/>
          <w:b/>
          <w:bCs/>
          <w:sz w:val="28"/>
          <w:szCs w:val="28"/>
        </w:rPr>
      </w:pPr>
      <w:r>
        <w:rPr>
          <w:rFonts w:hint="eastAsia" w:ascii="宋体" w:hAnsi="宋体" w:eastAsia="宋体"/>
          <w:b/>
          <w:bCs/>
          <w:sz w:val="28"/>
          <w:szCs w:val="28"/>
        </w:rPr>
        <w:t>无需师生线上再次完成双选工作。</w:t>
      </w:r>
      <w:bookmarkEnd w:id="11"/>
      <w:bookmarkEnd w:id="12"/>
    </w:p>
    <w:p w14:paraId="3A351A23">
      <w:pPr>
        <w:widowControl/>
        <w:jc w:val="left"/>
        <w:rPr>
          <w:rFonts w:ascii="宋体" w:hAnsi="宋体" w:eastAsia="宋体"/>
          <w:b/>
          <w:bCs/>
          <w:sz w:val="28"/>
          <w:szCs w:val="28"/>
        </w:rPr>
      </w:pPr>
      <w:r>
        <w:rPr>
          <w:rFonts w:ascii="宋体" w:hAnsi="宋体" w:eastAsia="宋体"/>
          <w:b/>
          <w:bCs/>
          <w:sz w:val="28"/>
          <w:szCs w:val="28"/>
        </w:rPr>
        <w:br w:type="page"/>
      </w:r>
    </w:p>
    <w:p w14:paraId="57FD5949">
      <w:pPr>
        <w:pStyle w:val="2"/>
        <w:rPr>
          <w:color w:val="FF0000"/>
        </w:rPr>
      </w:pPr>
      <w:bookmarkStart w:id="13" w:name="_Toc160652831"/>
      <w:bookmarkStart w:id="14" w:name="_Hlk54283808"/>
      <w:r>
        <w:rPr>
          <w:rFonts w:hint="eastAsia"/>
          <w:color w:val="FF0000"/>
        </w:rPr>
        <w:t>三、过程文档管理阶段</w:t>
      </w:r>
      <w:bookmarkEnd w:id="13"/>
    </w:p>
    <w:p w14:paraId="0416F56E">
      <w:pPr>
        <w:pStyle w:val="3"/>
        <w:rPr>
          <w:color w:val="FF0000"/>
          <w:highlight w:val="yellow"/>
        </w:rPr>
      </w:pPr>
      <w:bookmarkStart w:id="15" w:name="_Toc160652832"/>
      <w:r>
        <w:rPr>
          <w:rFonts w:hint="eastAsia"/>
          <w:color w:val="FF0000"/>
          <w:highlight w:val="yellow"/>
        </w:rPr>
        <w:t>1、开题报告的审核及修改</w:t>
      </w:r>
      <w:bookmarkEnd w:id="15"/>
    </w:p>
    <w:p w14:paraId="4BE208CA">
      <w:pPr>
        <w:ind w:firstLine="562" w:firstLineChars="200"/>
        <w:rPr>
          <w:rFonts w:hint="eastAsia" w:ascii="宋体" w:hAnsi="宋体" w:eastAsia="宋体"/>
          <w:b/>
          <w:bCs/>
          <w:color w:val="000000" w:themeColor="text1"/>
          <w:sz w:val="28"/>
          <w:szCs w:val="28"/>
          <w:lang w:val="en-US" w:eastAsia="zh-CN"/>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指导教师在</w:t>
      </w:r>
      <w:r>
        <w:rPr>
          <w:rFonts w:hint="eastAsia" w:ascii="宋体" w:hAnsi="宋体" w:eastAsia="宋体"/>
          <w:b/>
          <w:bCs/>
          <w:color w:val="FF0000"/>
          <w:sz w:val="28"/>
          <w:szCs w:val="28"/>
        </w:rPr>
        <w:t>“过程文档管理”</w:t>
      </w:r>
      <w:r>
        <w:rPr>
          <w:rFonts w:hint="eastAsia" w:ascii="宋体" w:hAnsi="宋体" w:eastAsia="宋体"/>
          <w:b/>
          <w:bCs/>
          <w:color w:val="000000" w:themeColor="text1"/>
          <w:sz w:val="28"/>
          <w:szCs w:val="28"/>
          <w14:textFill>
            <w14:solidFill>
              <w14:schemeClr w14:val="tx1"/>
            </w14:solidFill>
          </w14:textFill>
        </w:rPr>
        <w:t>页面下的</w:t>
      </w:r>
      <w:r>
        <w:rPr>
          <w:rFonts w:hint="eastAsia" w:ascii="宋体" w:hAnsi="宋体" w:eastAsia="宋体"/>
          <w:b/>
          <w:bCs/>
          <w:color w:val="FF0000"/>
          <w:sz w:val="28"/>
          <w:szCs w:val="28"/>
        </w:rPr>
        <w:t>“审核开题报告”</w:t>
      </w:r>
      <w:r>
        <w:rPr>
          <w:rFonts w:hint="eastAsia" w:ascii="宋体" w:hAnsi="宋体" w:eastAsia="宋体"/>
          <w:b/>
          <w:bCs/>
          <w:color w:val="000000" w:themeColor="text1"/>
          <w:sz w:val="28"/>
          <w:szCs w:val="28"/>
          <w14:textFill>
            <w14:solidFill>
              <w14:schemeClr w14:val="tx1"/>
            </w14:solidFill>
          </w14:textFill>
        </w:rPr>
        <w:t>处点击</w:t>
      </w:r>
      <w:r>
        <w:rPr>
          <w:rFonts w:hint="eastAsia" w:ascii="宋体" w:hAnsi="宋体" w:eastAsia="宋体"/>
          <w:b/>
          <w:bCs/>
          <w:color w:val="FF0000"/>
          <w:sz w:val="28"/>
          <w:szCs w:val="28"/>
        </w:rPr>
        <w:t>“</w:t>
      </w:r>
      <w:r>
        <w:rPr>
          <w:rFonts w:hint="eastAsia" w:ascii="宋体" w:hAnsi="宋体" w:eastAsia="宋体"/>
          <w:b/>
          <w:bCs/>
          <w:color w:val="FF0000"/>
          <w:sz w:val="28"/>
          <w:szCs w:val="28"/>
          <w:lang w:val="en-US" w:eastAsia="zh-CN"/>
        </w:rPr>
        <w:t>审核</w:t>
      </w:r>
      <w:r>
        <w:rPr>
          <w:rFonts w:hint="eastAsia" w:ascii="宋体" w:hAnsi="宋体" w:eastAsia="宋体"/>
          <w:b/>
          <w:bCs/>
          <w:color w:val="FF0000"/>
          <w:sz w:val="28"/>
          <w:szCs w:val="28"/>
        </w:rPr>
        <w:t>”</w:t>
      </w:r>
      <w:r>
        <w:rPr>
          <w:rFonts w:hint="eastAsia" w:ascii="宋体" w:hAnsi="宋体" w:eastAsia="宋体"/>
          <w:b/>
          <w:bCs/>
          <w:color w:val="000000" w:themeColor="text1"/>
          <w:sz w:val="28"/>
          <w:szCs w:val="28"/>
          <w14:textFill>
            <w14:solidFill>
              <w14:schemeClr w14:val="tx1"/>
            </w14:solidFill>
          </w14:textFill>
        </w:rPr>
        <w:t>，</w:t>
      </w:r>
      <w:r>
        <w:rPr>
          <w:rFonts w:hint="eastAsia" w:ascii="宋体" w:hAnsi="宋体" w:eastAsia="宋体"/>
          <w:b/>
          <w:bCs/>
          <w:color w:val="000000" w:themeColor="text1"/>
          <w:sz w:val="28"/>
          <w:szCs w:val="28"/>
          <w:lang w:val="en-US" w:eastAsia="zh-CN"/>
          <w14:textFill>
            <w14:solidFill>
              <w14:schemeClr w14:val="tx1"/>
            </w14:solidFill>
          </w14:textFill>
        </w:rPr>
        <w:t>再</w:t>
      </w:r>
      <w:r>
        <w:rPr>
          <w:rFonts w:hint="eastAsia" w:ascii="宋体" w:hAnsi="宋体" w:eastAsia="宋体"/>
          <w:b/>
          <w:bCs/>
          <w:color w:val="000000" w:themeColor="text1"/>
          <w:sz w:val="28"/>
          <w:szCs w:val="28"/>
          <w14:textFill>
            <w14:solidFill>
              <w14:schemeClr w14:val="tx1"/>
            </w14:solidFill>
          </w14:textFill>
        </w:rPr>
        <w:t>点击</w:t>
      </w:r>
      <w:r>
        <w:rPr>
          <w:rFonts w:hint="eastAsia" w:ascii="宋体" w:hAnsi="宋体" w:eastAsia="宋体"/>
          <w:b/>
          <w:bCs/>
          <w:color w:val="000000" w:themeColor="text1"/>
          <w:sz w:val="28"/>
          <w:szCs w:val="28"/>
          <w:lang w:val="en-US" w:eastAsia="zh-CN"/>
          <w14:textFill>
            <w14:solidFill>
              <w14:schemeClr w14:val="tx1"/>
            </w14:solidFill>
          </w14:textFill>
        </w:rPr>
        <w:t>“</w:t>
      </w:r>
      <w:r>
        <w:rPr>
          <w:rFonts w:hint="eastAsia" w:ascii="宋体" w:hAnsi="宋体" w:eastAsia="宋体"/>
          <w:b/>
          <w:bCs/>
          <w:color w:val="FF0000"/>
          <w:sz w:val="28"/>
          <w:szCs w:val="28"/>
          <w:lang w:val="en-US" w:eastAsia="zh-CN"/>
        </w:rPr>
        <w:t>下载</w:t>
      </w:r>
      <w:r>
        <w:rPr>
          <w:rFonts w:hint="eastAsia" w:ascii="宋体" w:hAnsi="宋体" w:eastAsia="宋体"/>
          <w:b/>
          <w:bCs/>
          <w:color w:val="000000" w:themeColor="text1"/>
          <w:sz w:val="28"/>
          <w:szCs w:val="28"/>
          <w:lang w:val="en-US" w:eastAsia="zh-CN"/>
          <w14:textFill>
            <w14:solidFill>
              <w14:schemeClr w14:val="tx1"/>
            </w14:solidFill>
          </w14:textFill>
        </w:rPr>
        <w:t>”按钮查看开题报告，在意见框中填写修改意见，或者点击“</w:t>
      </w:r>
      <w:r>
        <w:rPr>
          <w:rFonts w:hint="eastAsia" w:ascii="宋体" w:hAnsi="宋体" w:eastAsia="宋体"/>
          <w:b/>
          <w:bCs/>
          <w:color w:val="FF0000"/>
          <w:sz w:val="28"/>
          <w:szCs w:val="28"/>
          <w:lang w:val="en-US" w:eastAsia="zh-CN"/>
        </w:rPr>
        <w:t>修改</w:t>
      </w:r>
      <w:r>
        <w:rPr>
          <w:rFonts w:hint="eastAsia" w:ascii="宋体" w:hAnsi="宋体" w:eastAsia="宋体"/>
          <w:b/>
          <w:bCs/>
          <w:color w:val="000000" w:themeColor="text1"/>
          <w:sz w:val="28"/>
          <w:szCs w:val="28"/>
          <w:lang w:val="en-US" w:eastAsia="zh-CN"/>
          <w14:textFill>
            <w14:solidFill>
              <w14:schemeClr w14:val="tx1"/>
            </w14:solidFill>
          </w14:textFill>
        </w:rPr>
        <w:t>”按钮，将批注版本开题报告上传，供学生查看后修改，上传后点击“</w:t>
      </w:r>
      <w:r>
        <w:rPr>
          <w:rFonts w:hint="eastAsia" w:ascii="宋体" w:hAnsi="宋体" w:eastAsia="宋体"/>
          <w:b/>
          <w:bCs/>
          <w:color w:val="FF0000"/>
          <w:sz w:val="28"/>
          <w:szCs w:val="28"/>
          <w:lang w:val="en-US" w:eastAsia="zh-CN"/>
        </w:rPr>
        <w:t>提交</w:t>
      </w:r>
      <w:r>
        <w:rPr>
          <w:rFonts w:hint="eastAsia" w:ascii="宋体" w:hAnsi="宋体" w:eastAsia="宋体"/>
          <w:b/>
          <w:bCs/>
          <w:color w:val="000000" w:themeColor="text1"/>
          <w:sz w:val="28"/>
          <w:szCs w:val="28"/>
          <w:lang w:val="en-US" w:eastAsia="zh-CN"/>
          <w14:textFill>
            <w14:solidFill>
              <w14:schemeClr w14:val="tx1"/>
            </w14:solidFill>
          </w14:textFill>
        </w:rPr>
        <w:t>”，选择“</w:t>
      </w:r>
      <w:r>
        <w:rPr>
          <w:rFonts w:hint="eastAsia" w:ascii="宋体" w:hAnsi="宋体" w:eastAsia="宋体"/>
          <w:b/>
          <w:bCs/>
          <w:color w:val="FF0000"/>
          <w:sz w:val="28"/>
          <w:szCs w:val="28"/>
          <w:lang w:val="en-US" w:eastAsia="zh-CN"/>
        </w:rPr>
        <w:t>返回修改</w:t>
      </w:r>
      <w:r>
        <w:rPr>
          <w:rFonts w:hint="eastAsia" w:ascii="宋体" w:hAnsi="宋体" w:eastAsia="宋体"/>
          <w:b/>
          <w:bCs/>
          <w:color w:val="000000" w:themeColor="text1"/>
          <w:sz w:val="28"/>
          <w:szCs w:val="28"/>
          <w:lang w:val="en-US" w:eastAsia="zh-CN"/>
          <w14:textFill>
            <w14:solidFill>
              <w14:schemeClr w14:val="tx1"/>
            </w14:solidFill>
          </w14:textFill>
        </w:rPr>
        <w:t>”“</w:t>
      </w:r>
      <w:r>
        <w:rPr>
          <w:rFonts w:hint="eastAsia" w:ascii="宋体" w:hAnsi="宋体" w:eastAsia="宋体"/>
          <w:b/>
          <w:bCs/>
          <w:color w:val="FF0000"/>
          <w:sz w:val="28"/>
          <w:szCs w:val="28"/>
          <w:lang w:val="en-US" w:eastAsia="zh-CN"/>
        </w:rPr>
        <w:t>不同意开题</w:t>
      </w:r>
      <w:r>
        <w:rPr>
          <w:rFonts w:hint="eastAsia" w:ascii="宋体" w:hAnsi="宋体" w:eastAsia="宋体"/>
          <w:b/>
          <w:bCs/>
          <w:color w:val="000000" w:themeColor="text1"/>
          <w:sz w:val="28"/>
          <w:szCs w:val="28"/>
          <w:lang w:val="en-US" w:eastAsia="zh-CN"/>
          <w14:textFill>
            <w14:solidFill>
              <w14:schemeClr w14:val="tx1"/>
            </w14:solidFill>
          </w14:textFill>
        </w:rPr>
        <w:t>”按钮，待学生修改后重新上传审核。指导教师也可以直接在下载下来的开题报告上修改，修改完成后点击“修改”按钮上传开题报告（终版），并选择“</w:t>
      </w:r>
      <w:r>
        <w:rPr>
          <w:rFonts w:hint="eastAsia" w:ascii="宋体" w:hAnsi="宋体" w:eastAsia="宋体"/>
          <w:b/>
          <w:bCs/>
          <w:color w:val="FF0000"/>
          <w:sz w:val="28"/>
          <w:szCs w:val="28"/>
          <w:lang w:val="en-US" w:eastAsia="zh-CN"/>
        </w:rPr>
        <w:t>同意开题</w:t>
      </w:r>
      <w:r>
        <w:rPr>
          <w:rFonts w:hint="eastAsia" w:ascii="宋体" w:hAnsi="宋体" w:eastAsia="宋体"/>
          <w:b/>
          <w:bCs/>
          <w:color w:val="000000" w:themeColor="text1"/>
          <w:sz w:val="28"/>
          <w:szCs w:val="28"/>
          <w:lang w:val="en-US" w:eastAsia="zh-CN"/>
          <w14:textFill>
            <w14:solidFill>
              <w14:schemeClr w14:val="tx1"/>
            </w14:solidFill>
          </w14:textFill>
        </w:rPr>
        <w:t>”。</w:t>
      </w:r>
    </w:p>
    <w:p w14:paraId="15C53F35">
      <w:pPr>
        <w:ind w:firstLine="562" w:firstLineChars="200"/>
        <w:rPr>
          <w:rFonts w:hint="default" w:ascii="宋体" w:hAnsi="宋体" w:eastAsia="宋体"/>
          <w:b/>
          <w:bCs/>
          <w:color w:val="000000" w:themeColor="text1"/>
          <w:sz w:val="28"/>
          <w:szCs w:val="28"/>
          <w:lang w:val="en-US" w:eastAsia="zh-CN"/>
          <w14:textFill>
            <w14:solidFill>
              <w14:schemeClr w14:val="tx1"/>
            </w14:solidFill>
          </w14:textFill>
        </w:rPr>
      </w:pPr>
      <w:r>
        <w:rPr>
          <w:rFonts w:hint="eastAsia" w:ascii="宋体" w:hAnsi="宋体" w:eastAsia="宋体"/>
          <w:b/>
          <w:bCs/>
          <w:color w:val="000000" w:themeColor="text1"/>
          <w:sz w:val="28"/>
          <w:szCs w:val="28"/>
          <w:lang w:val="en-US" w:eastAsia="zh-CN"/>
          <w14:textFill>
            <w14:solidFill>
              <w14:schemeClr w14:val="tx1"/>
            </w14:solidFill>
          </w14:textFill>
        </w:rPr>
        <w:t>指导教师点击“同意开题”按钮后，可以在意见框中填写内容，部分专业在专业评估时专家提出开题报告中缺少指导教师文字意见，仅有“同意开题”选项，过于简单，各学院可以根据实际情况自行规定是否填写意见，填写意见的会自动在开题意见表中显示。</w:t>
      </w:r>
      <w:r>
        <w:rPr>
          <w:rFonts w:hint="eastAsia" w:ascii="宋体" w:hAnsi="宋体" w:eastAsia="宋体"/>
          <w:b/>
          <w:bCs/>
          <w:color w:val="000000" w:themeColor="text1"/>
          <w:sz w:val="28"/>
          <w:szCs w:val="28"/>
          <w:highlight w:val="yellow"/>
          <w14:textFill>
            <w14:solidFill>
              <w14:schemeClr w14:val="tx1"/>
            </w14:solidFill>
          </w14:textFill>
        </w:rPr>
        <w:t>（审核通过后学生开题报告将无法再进行修改，</w:t>
      </w:r>
      <w:r>
        <w:rPr>
          <w:rFonts w:hint="eastAsia" w:ascii="宋体" w:hAnsi="宋体" w:eastAsia="宋体"/>
          <w:b/>
          <w:bCs/>
          <w:color w:val="000000" w:themeColor="text1"/>
          <w:sz w:val="28"/>
          <w:szCs w:val="28"/>
          <w:highlight w:val="yellow"/>
          <w:lang w:val="en-US" w:eastAsia="zh-CN"/>
          <w14:textFill>
            <w14:solidFill>
              <w14:schemeClr w14:val="tx1"/>
            </w14:solidFill>
          </w14:textFill>
        </w:rPr>
        <w:t>如</w:t>
      </w:r>
      <w:r>
        <w:rPr>
          <w:rFonts w:hint="eastAsia" w:ascii="宋体" w:hAnsi="宋体" w:eastAsia="宋体"/>
          <w:b/>
          <w:bCs/>
          <w:color w:val="000000" w:themeColor="text1"/>
          <w:sz w:val="28"/>
          <w:szCs w:val="28"/>
          <w:highlight w:val="yellow"/>
          <w14:textFill>
            <w14:solidFill>
              <w14:schemeClr w14:val="tx1"/>
            </w14:solidFill>
          </w14:textFill>
        </w:rPr>
        <w:t>需修改需指导教师点击</w:t>
      </w:r>
      <w:r>
        <w:rPr>
          <w:rFonts w:hint="eastAsia" w:ascii="宋体" w:hAnsi="宋体" w:eastAsia="宋体"/>
          <w:b/>
          <w:bCs/>
          <w:color w:val="FF0000"/>
          <w:sz w:val="28"/>
          <w:szCs w:val="28"/>
          <w:highlight w:val="yellow"/>
        </w:rPr>
        <w:t>“允许修改”</w:t>
      </w:r>
      <w:r>
        <w:rPr>
          <w:rFonts w:hint="eastAsia" w:ascii="宋体" w:hAnsi="宋体" w:eastAsia="宋体"/>
          <w:b/>
          <w:bCs/>
          <w:color w:val="000000" w:themeColor="text1"/>
          <w:sz w:val="28"/>
          <w:szCs w:val="28"/>
          <w:highlight w:val="yellow"/>
          <w14:textFill>
            <w14:solidFill>
              <w14:schemeClr w14:val="tx1"/>
            </w14:solidFill>
          </w14:textFill>
        </w:rPr>
        <w:t>给与学生修改权限。）</w:t>
      </w:r>
    </w:p>
    <w:p w14:paraId="742D427F">
      <w:pPr>
        <w:rPr>
          <w:rFonts w:ascii="宋体" w:hAnsi="宋体" w:eastAsia="宋体"/>
          <w:b/>
          <w:bCs/>
          <w:color w:val="FF0000"/>
          <w:sz w:val="28"/>
          <w:szCs w:val="28"/>
        </w:rPr>
      </w:pPr>
      <w:r>
        <w:rPr>
          <w:rFonts w:hint="eastAsia" w:ascii="宋体" w:hAnsi="宋体" w:eastAsia="宋体"/>
          <w:b/>
          <w:bCs/>
          <w:color w:val="FF0000"/>
          <w:sz w:val="28"/>
          <w:szCs w:val="28"/>
        </w:rPr>
        <w:t>注：允许修改点一次即可。点击允许修改以后，学生未修改之前，允许修改按钮消失。学生修改完成后允许修改再次出现。</w:t>
      </w:r>
    </w:p>
    <w:p w14:paraId="2487CEFA">
      <w:pPr>
        <w:jc w:val="left"/>
        <w:rPr>
          <w:rFonts w:ascii="宋体" w:hAnsi="宋体" w:eastAsia="宋体"/>
          <w:b/>
          <w:bCs/>
          <w:color w:val="FF0000"/>
          <w:sz w:val="32"/>
          <w:szCs w:val="32"/>
          <w:highlight w:val="yellow"/>
        </w:rPr>
      </w:pPr>
      <w:r>
        <w:drawing>
          <wp:inline distT="0" distB="0" distL="0" distR="0">
            <wp:extent cx="5274310" cy="759460"/>
            <wp:effectExtent l="0" t="0" r="2540" b="2540"/>
            <wp:docPr id="445238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38162" name="图片 1"/>
                    <pic:cNvPicPr>
                      <a:picLocks noChangeAspect="1"/>
                    </pic:cNvPicPr>
                  </pic:nvPicPr>
                  <pic:blipFill>
                    <a:blip r:embed="rId16"/>
                    <a:stretch>
                      <a:fillRect/>
                    </a:stretch>
                  </pic:blipFill>
                  <pic:spPr>
                    <a:xfrm>
                      <a:off x="0" y="0"/>
                      <a:ext cx="5274310" cy="759460"/>
                    </a:xfrm>
                    <a:prstGeom prst="rect">
                      <a:avLst/>
                    </a:prstGeom>
                  </pic:spPr>
                </pic:pic>
              </a:graphicData>
            </a:graphic>
          </wp:inline>
        </w:drawing>
      </w:r>
    </w:p>
    <w:p w14:paraId="175CC092">
      <w:pPr>
        <w:jc w:val="left"/>
        <w:rPr>
          <w:rFonts w:ascii="宋体" w:hAnsi="宋体" w:eastAsia="宋体"/>
          <w:b/>
          <w:bCs/>
          <w:color w:val="FF0000"/>
          <w:sz w:val="32"/>
          <w:szCs w:val="32"/>
          <w:highlight w:val="yellow"/>
        </w:rPr>
      </w:pPr>
      <w:r>
        <w:drawing>
          <wp:inline distT="0" distB="0" distL="0" distR="0">
            <wp:extent cx="3048000" cy="3933825"/>
            <wp:effectExtent l="0" t="0" r="0" b="9525"/>
            <wp:docPr id="287745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5659" name="图片 1"/>
                    <pic:cNvPicPr>
                      <a:picLocks noChangeAspect="1"/>
                    </pic:cNvPicPr>
                  </pic:nvPicPr>
                  <pic:blipFill>
                    <a:blip r:embed="rId17"/>
                    <a:stretch>
                      <a:fillRect/>
                    </a:stretch>
                  </pic:blipFill>
                  <pic:spPr>
                    <a:xfrm>
                      <a:off x="0" y="0"/>
                      <a:ext cx="3079465" cy="3974657"/>
                    </a:xfrm>
                    <a:prstGeom prst="rect">
                      <a:avLst/>
                    </a:prstGeom>
                  </pic:spPr>
                </pic:pic>
              </a:graphicData>
            </a:graphic>
          </wp:inline>
        </w:drawing>
      </w:r>
    </w:p>
    <w:p w14:paraId="5CFDB338">
      <w:pPr>
        <w:jc w:val="left"/>
        <w:rPr>
          <w:rFonts w:ascii="宋体" w:hAnsi="宋体" w:eastAsia="宋体"/>
          <w:b/>
          <w:bCs/>
          <w:color w:val="FF0000"/>
          <w:sz w:val="32"/>
          <w:szCs w:val="32"/>
          <w:highlight w:val="yellow"/>
        </w:rPr>
      </w:pPr>
      <w:r>
        <w:drawing>
          <wp:inline distT="0" distB="0" distL="0" distR="0">
            <wp:extent cx="4775200" cy="1587500"/>
            <wp:effectExtent l="0" t="0" r="6350" b="0"/>
            <wp:docPr id="209252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6512" name="图片 1"/>
                    <pic:cNvPicPr>
                      <a:picLocks noChangeAspect="1"/>
                    </pic:cNvPicPr>
                  </pic:nvPicPr>
                  <pic:blipFill>
                    <a:blip r:embed="rId18"/>
                    <a:stretch>
                      <a:fillRect/>
                    </a:stretch>
                  </pic:blipFill>
                  <pic:spPr>
                    <a:xfrm>
                      <a:off x="0" y="0"/>
                      <a:ext cx="4775445" cy="1587582"/>
                    </a:xfrm>
                    <a:prstGeom prst="rect">
                      <a:avLst/>
                    </a:prstGeom>
                  </pic:spPr>
                </pic:pic>
              </a:graphicData>
            </a:graphic>
          </wp:inline>
        </w:drawing>
      </w:r>
    </w:p>
    <w:p w14:paraId="5C5A989C">
      <w:pPr>
        <w:pStyle w:val="3"/>
        <w:rPr>
          <w:color w:val="FF0000"/>
          <w:highlight w:val="yellow"/>
        </w:rPr>
      </w:pPr>
      <w:bookmarkStart w:id="16" w:name="_Toc160652833"/>
      <w:r>
        <w:rPr>
          <w:rFonts w:hint="eastAsia"/>
          <w:color w:val="FF0000"/>
          <w:highlight w:val="yellow"/>
        </w:rPr>
        <w:t>2、审核中期检查</w:t>
      </w:r>
      <w:bookmarkEnd w:id="16"/>
    </w:p>
    <w:p w14:paraId="1A9D707E">
      <w:pPr>
        <w:ind w:firstLine="562" w:firstLineChars="200"/>
        <w:rPr>
          <w:rFonts w:ascii="宋体" w:hAnsi="宋体" w:eastAsia="宋体"/>
          <w:b/>
          <w:bCs/>
          <w:color w:val="FF0000"/>
          <w:sz w:val="32"/>
          <w:szCs w:val="32"/>
          <w:highlight w:val="yellow"/>
        </w:rPr>
      </w:pPr>
      <w:r>
        <w:rPr>
          <w:rFonts w:hint="eastAsia" w:ascii="宋体" w:hAnsi="宋体" w:eastAsia="宋体"/>
          <w:b/>
          <w:bCs/>
          <w:color w:val="000000" w:themeColor="text1"/>
          <w:sz w:val="28"/>
          <w:szCs w:val="28"/>
          <w14:textFill>
            <w14:solidFill>
              <w14:schemeClr w14:val="tx1"/>
            </w14:solidFill>
          </w14:textFill>
        </w:rPr>
        <w:t>指导教师在</w:t>
      </w:r>
      <w:r>
        <w:rPr>
          <w:rFonts w:hint="eastAsia" w:ascii="宋体" w:hAnsi="宋体" w:eastAsia="宋体"/>
          <w:b/>
          <w:bCs/>
          <w:color w:val="FF0000"/>
          <w:sz w:val="28"/>
          <w:szCs w:val="28"/>
        </w:rPr>
        <w:t>“过程文档管理”</w:t>
      </w:r>
      <w:r>
        <w:rPr>
          <w:rFonts w:hint="eastAsia" w:ascii="宋体" w:hAnsi="宋体" w:eastAsia="宋体"/>
          <w:b/>
          <w:bCs/>
          <w:color w:val="000000" w:themeColor="text1"/>
          <w:sz w:val="28"/>
          <w:szCs w:val="28"/>
          <w14:textFill>
            <w14:solidFill>
              <w14:schemeClr w14:val="tx1"/>
            </w14:solidFill>
          </w14:textFill>
        </w:rPr>
        <w:t>页面下的</w:t>
      </w:r>
      <w:r>
        <w:rPr>
          <w:rFonts w:hint="eastAsia" w:ascii="宋体" w:hAnsi="宋体" w:eastAsia="宋体"/>
          <w:b/>
          <w:bCs/>
          <w:color w:val="FF0000"/>
          <w:sz w:val="28"/>
          <w:szCs w:val="28"/>
        </w:rPr>
        <w:t>“审核中期检查”</w:t>
      </w:r>
      <w:r>
        <w:rPr>
          <w:rFonts w:hint="eastAsia" w:ascii="宋体" w:hAnsi="宋体" w:eastAsia="宋体"/>
          <w:b/>
          <w:bCs/>
          <w:sz w:val="28"/>
          <w:szCs w:val="28"/>
        </w:rPr>
        <w:t>模块</w:t>
      </w:r>
      <w:r>
        <w:rPr>
          <w:rFonts w:hint="eastAsia" w:ascii="宋体" w:hAnsi="宋体" w:eastAsia="宋体"/>
          <w:b/>
          <w:bCs/>
          <w:color w:val="000000" w:themeColor="text1"/>
          <w:sz w:val="28"/>
          <w:szCs w:val="28"/>
          <w14:textFill>
            <w14:solidFill>
              <w14:schemeClr w14:val="tx1"/>
            </w14:solidFill>
          </w14:textFill>
        </w:rPr>
        <w:t>进行中期检查的审核。</w:t>
      </w:r>
      <w:r>
        <w:rPr>
          <w:rFonts w:hint="eastAsia" w:ascii="宋体" w:hAnsi="宋体" w:eastAsia="宋体"/>
          <w:b/>
          <w:bCs/>
          <w:sz w:val="28"/>
          <w:szCs w:val="28"/>
          <w:highlight w:val="yellow"/>
        </w:rPr>
        <w:t>（指导教师审核前，学生可直接修改中期检查内容，指导教师审核通过后，需指导教师给予修改权限，学生才可修改）</w:t>
      </w:r>
    </w:p>
    <w:p w14:paraId="24F140C1">
      <w:pPr>
        <w:jc w:val="left"/>
      </w:pPr>
      <w:r>
        <w:drawing>
          <wp:inline distT="0" distB="0" distL="0" distR="0">
            <wp:extent cx="1473200" cy="1333500"/>
            <wp:effectExtent l="0" t="0" r="0" b="0"/>
            <wp:docPr id="270001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01632" name="图片 1"/>
                    <pic:cNvPicPr>
                      <a:picLocks noChangeAspect="1"/>
                    </pic:cNvPicPr>
                  </pic:nvPicPr>
                  <pic:blipFill>
                    <a:blip r:embed="rId19"/>
                    <a:stretch>
                      <a:fillRect/>
                    </a:stretch>
                  </pic:blipFill>
                  <pic:spPr>
                    <a:xfrm>
                      <a:off x="0" y="0"/>
                      <a:ext cx="1473276" cy="1333569"/>
                    </a:xfrm>
                    <a:prstGeom prst="rect">
                      <a:avLst/>
                    </a:prstGeom>
                  </pic:spPr>
                </pic:pic>
              </a:graphicData>
            </a:graphic>
          </wp:inline>
        </w:drawing>
      </w:r>
      <w:r>
        <w:t xml:space="preserve"> </w:t>
      </w:r>
      <w:r>
        <w:drawing>
          <wp:inline distT="0" distB="0" distL="0" distR="0">
            <wp:extent cx="1473200" cy="742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1473276" cy="742988"/>
                    </a:xfrm>
                    <a:prstGeom prst="rect">
                      <a:avLst/>
                    </a:prstGeom>
                  </pic:spPr>
                </pic:pic>
              </a:graphicData>
            </a:graphic>
          </wp:inline>
        </w:drawing>
      </w:r>
    </w:p>
    <w:p w14:paraId="5A3B5870">
      <w:pPr>
        <w:jc w:val="left"/>
        <w:rPr>
          <w:rFonts w:hint="eastAsia" w:eastAsiaTheme="minorEastAsia"/>
          <w:lang w:val="en-US" w:eastAsia="zh-CN"/>
        </w:rPr>
      </w:pPr>
      <w:r>
        <w:rPr>
          <w:rFonts w:hint="eastAsia"/>
          <w:color w:val="FF0000"/>
          <w:lang w:val="en-US" w:eastAsia="zh-CN"/>
        </w:rPr>
        <w:t>注：中期检查指导教师评价意见不能少于20字。</w:t>
      </w:r>
      <w:r>
        <w:drawing>
          <wp:inline distT="0" distB="0" distL="114300" distR="114300">
            <wp:extent cx="5269865" cy="2204085"/>
            <wp:effectExtent l="0" t="0" r="698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69865" cy="2204085"/>
                    </a:xfrm>
                    <a:prstGeom prst="rect">
                      <a:avLst/>
                    </a:prstGeom>
                    <a:noFill/>
                    <a:ln>
                      <a:noFill/>
                    </a:ln>
                  </pic:spPr>
                </pic:pic>
              </a:graphicData>
            </a:graphic>
          </wp:inline>
        </w:drawing>
      </w:r>
    </w:p>
    <w:p w14:paraId="7F4CB85E">
      <w:pPr>
        <w:pStyle w:val="3"/>
        <w:rPr>
          <w:color w:val="FF0000"/>
          <w:highlight w:val="yellow"/>
        </w:rPr>
      </w:pPr>
      <w:bookmarkStart w:id="17" w:name="_Toc160652834"/>
      <w:r>
        <w:rPr>
          <w:rFonts w:hint="eastAsia"/>
          <w:color w:val="FF0000"/>
          <w:highlight w:val="yellow"/>
        </w:rPr>
        <w:t>3、审核指导记录</w:t>
      </w:r>
      <w:bookmarkEnd w:id="17"/>
    </w:p>
    <w:p w14:paraId="565216BF">
      <w:pPr>
        <w:ind w:firstLine="480" w:firstLineChars="200"/>
        <w:jc w:val="left"/>
        <w:rPr>
          <w:color w:val="FF0000"/>
          <w:sz w:val="24"/>
          <w:szCs w:val="24"/>
        </w:rPr>
      </w:pPr>
      <w:r>
        <w:rPr>
          <w:rFonts w:hint="eastAsia"/>
          <w:color w:val="FF0000"/>
          <w:sz w:val="24"/>
          <w:szCs w:val="24"/>
          <w:highlight w:val="yellow"/>
        </w:rPr>
        <w:t>（若为教师提交指导记录，则指导记录无需审核）</w:t>
      </w:r>
    </w:p>
    <w:p w14:paraId="22601C25">
      <w:pPr>
        <w:ind w:firstLine="562" w:firstLineChars="200"/>
        <w:jc w:val="left"/>
        <w:rPr>
          <w:rFonts w:ascii="宋体" w:hAnsi="宋体" w:eastAsia="宋体"/>
          <w:b/>
          <w:bCs/>
          <w:color w:val="FF0000"/>
          <w:sz w:val="32"/>
          <w:szCs w:val="32"/>
          <w:highlight w:val="yellow"/>
        </w:rPr>
      </w:pPr>
      <w:r>
        <w:rPr>
          <w:rFonts w:hint="eastAsia" w:ascii="宋体" w:hAnsi="宋体" w:eastAsia="宋体"/>
          <w:b/>
          <w:bCs/>
          <w:color w:val="000000" w:themeColor="text1"/>
          <w:sz w:val="28"/>
          <w:szCs w:val="28"/>
          <w14:textFill>
            <w14:solidFill>
              <w14:schemeClr w14:val="tx1"/>
            </w14:solidFill>
          </w14:textFill>
        </w:rPr>
        <w:t>学生提交指导记录后，指导教师在</w:t>
      </w:r>
      <w:r>
        <w:rPr>
          <w:rFonts w:hint="eastAsia" w:ascii="宋体" w:hAnsi="宋体" w:eastAsia="宋体"/>
          <w:b/>
          <w:bCs/>
          <w:color w:val="FF0000"/>
          <w:sz w:val="28"/>
          <w:szCs w:val="28"/>
        </w:rPr>
        <w:t>“过程文档管理”</w:t>
      </w:r>
      <w:r>
        <w:rPr>
          <w:rFonts w:hint="eastAsia" w:ascii="宋体" w:hAnsi="宋体" w:eastAsia="宋体"/>
          <w:b/>
          <w:bCs/>
          <w:color w:val="000000" w:themeColor="text1"/>
          <w:sz w:val="28"/>
          <w:szCs w:val="28"/>
          <w14:textFill>
            <w14:solidFill>
              <w14:schemeClr w14:val="tx1"/>
            </w14:solidFill>
          </w14:textFill>
        </w:rPr>
        <w:t>页面下的</w:t>
      </w:r>
      <w:r>
        <w:rPr>
          <w:rFonts w:hint="eastAsia" w:ascii="宋体" w:hAnsi="宋体" w:eastAsia="宋体"/>
          <w:b/>
          <w:bCs/>
          <w:color w:val="FF0000"/>
          <w:sz w:val="28"/>
          <w:szCs w:val="28"/>
        </w:rPr>
        <w:t>“审核指导记录”</w:t>
      </w:r>
      <w:r>
        <w:rPr>
          <w:rFonts w:hint="eastAsia" w:ascii="宋体" w:hAnsi="宋体" w:eastAsia="宋体"/>
          <w:b/>
          <w:bCs/>
          <w:color w:val="000000" w:themeColor="text1"/>
          <w:sz w:val="28"/>
          <w:szCs w:val="28"/>
          <w14:textFill>
            <w14:solidFill>
              <w14:schemeClr w14:val="tx1"/>
            </w14:solidFill>
          </w14:textFill>
        </w:rPr>
        <w:t>进行指导记录的审核。点击</w:t>
      </w:r>
      <w:r>
        <w:rPr>
          <w:rFonts w:hint="eastAsia" w:ascii="宋体" w:hAnsi="宋体" w:eastAsia="宋体"/>
          <w:b/>
          <w:bCs/>
          <w:color w:val="FF0000"/>
          <w:sz w:val="28"/>
          <w:szCs w:val="28"/>
        </w:rPr>
        <w:t>“历史记录”</w:t>
      </w:r>
      <w:r>
        <w:rPr>
          <w:rFonts w:hint="eastAsia" w:ascii="宋体" w:hAnsi="宋体" w:eastAsia="宋体"/>
          <w:b/>
          <w:bCs/>
          <w:color w:val="000000" w:themeColor="text1"/>
          <w:sz w:val="28"/>
          <w:szCs w:val="28"/>
          <w14:textFill>
            <w14:solidFill>
              <w14:schemeClr w14:val="tx1"/>
            </w14:solidFill>
          </w14:textFill>
        </w:rPr>
        <w:t>可以依次查看当前学生所有的指导记录提交情况（在当前页面支持</w:t>
      </w:r>
      <w:r>
        <w:rPr>
          <w:rFonts w:hint="eastAsia" w:ascii="宋体" w:hAnsi="宋体" w:eastAsia="宋体"/>
          <w:b/>
          <w:bCs/>
          <w:color w:val="FF0000"/>
          <w:sz w:val="28"/>
          <w:szCs w:val="28"/>
          <w:highlight w:val="yellow"/>
        </w:rPr>
        <w:t>批量审核指导记录且无需填写审核意见</w:t>
      </w:r>
      <w:r>
        <w:rPr>
          <w:rFonts w:hint="eastAsia" w:ascii="宋体" w:hAnsi="宋体" w:eastAsia="宋体"/>
          <w:b/>
          <w:bCs/>
          <w:color w:val="000000" w:themeColor="text1"/>
          <w:sz w:val="28"/>
          <w:szCs w:val="28"/>
          <w14:textFill>
            <w14:solidFill>
              <w14:schemeClr w14:val="tx1"/>
            </w14:solidFill>
          </w14:textFill>
        </w:rPr>
        <w:t>），点击</w:t>
      </w:r>
      <w:r>
        <w:rPr>
          <w:rFonts w:hint="eastAsia" w:ascii="宋体" w:hAnsi="宋体" w:eastAsia="宋体"/>
          <w:b/>
          <w:bCs/>
          <w:color w:val="FF0000"/>
          <w:sz w:val="28"/>
          <w:szCs w:val="28"/>
        </w:rPr>
        <w:t>“全部详情”</w:t>
      </w:r>
      <w:r>
        <w:rPr>
          <w:rFonts w:hint="eastAsia" w:ascii="宋体" w:hAnsi="宋体" w:eastAsia="宋体"/>
          <w:b/>
          <w:bCs/>
          <w:color w:val="000000" w:themeColor="text1"/>
          <w:sz w:val="28"/>
          <w:szCs w:val="28"/>
          <w14:textFill>
            <w14:solidFill>
              <w14:schemeClr w14:val="tx1"/>
            </w14:solidFill>
          </w14:textFill>
        </w:rPr>
        <w:t>可以查看该学生所有指导记录详细内容，点击</w:t>
      </w:r>
      <w:r>
        <w:rPr>
          <w:rFonts w:hint="eastAsia" w:ascii="宋体" w:hAnsi="宋体" w:eastAsia="宋体"/>
          <w:b/>
          <w:bCs/>
          <w:color w:val="FF0000"/>
          <w:sz w:val="28"/>
          <w:szCs w:val="28"/>
        </w:rPr>
        <w:t>“详细”</w:t>
      </w:r>
      <w:r>
        <w:rPr>
          <w:rFonts w:hint="eastAsia" w:ascii="宋体" w:hAnsi="宋体" w:eastAsia="宋体"/>
          <w:b/>
          <w:bCs/>
          <w:color w:val="000000" w:themeColor="text1"/>
          <w:sz w:val="28"/>
          <w:szCs w:val="28"/>
          <w14:textFill>
            <w14:solidFill>
              <w14:schemeClr w14:val="tx1"/>
            </w14:solidFill>
          </w14:textFill>
        </w:rPr>
        <w:t>可以查看该学生最新提交的一次指导记录内容。</w:t>
      </w:r>
    </w:p>
    <w:p w14:paraId="3DC4B2F8">
      <w:pPr>
        <w:jc w:val="left"/>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drawing>
          <wp:inline distT="0" distB="0" distL="0" distR="0">
            <wp:extent cx="1612900" cy="1701800"/>
            <wp:effectExtent l="0" t="0" r="6350" b="0"/>
            <wp:docPr id="842929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29018" name="图片 1"/>
                    <pic:cNvPicPr>
                      <a:picLocks noChangeAspect="1"/>
                    </pic:cNvPicPr>
                  </pic:nvPicPr>
                  <pic:blipFill>
                    <a:blip r:embed="rId22"/>
                    <a:stretch>
                      <a:fillRect/>
                    </a:stretch>
                  </pic:blipFill>
                  <pic:spPr>
                    <a:xfrm>
                      <a:off x="0" y="0"/>
                      <a:ext cx="1612983" cy="1701887"/>
                    </a:xfrm>
                    <a:prstGeom prst="rect">
                      <a:avLst/>
                    </a:prstGeom>
                  </pic:spPr>
                </pic:pic>
              </a:graphicData>
            </a:graphic>
          </wp:inline>
        </w:drawing>
      </w:r>
      <w:r>
        <w:drawing>
          <wp:inline distT="0" distB="0" distL="0" distR="0">
            <wp:extent cx="1206500" cy="1320800"/>
            <wp:effectExtent l="0" t="0" r="0" b="0"/>
            <wp:docPr id="1409238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38997" name="图片 1"/>
                    <pic:cNvPicPr>
                      <a:picLocks noChangeAspect="1"/>
                    </pic:cNvPicPr>
                  </pic:nvPicPr>
                  <pic:blipFill>
                    <a:blip r:embed="rId23"/>
                    <a:stretch>
                      <a:fillRect/>
                    </a:stretch>
                  </pic:blipFill>
                  <pic:spPr>
                    <a:xfrm>
                      <a:off x="0" y="0"/>
                      <a:ext cx="1206562" cy="1320868"/>
                    </a:xfrm>
                    <a:prstGeom prst="rect">
                      <a:avLst/>
                    </a:prstGeom>
                  </pic:spPr>
                </pic:pic>
              </a:graphicData>
            </a:graphic>
          </wp:inline>
        </w:drawing>
      </w:r>
      <w:r>
        <w:t xml:space="preserve"> </w:t>
      </w:r>
      <w:r>
        <w:drawing>
          <wp:inline distT="0" distB="0" distL="0" distR="0">
            <wp:extent cx="5274310" cy="1899920"/>
            <wp:effectExtent l="0" t="0" r="2540" b="5080"/>
            <wp:docPr id="1541856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56798" name="图片 1"/>
                    <pic:cNvPicPr>
                      <a:picLocks noChangeAspect="1"/>
                    </pic:cNvPicPr>
                  </pic:nvPicPr>
                  <pic:blipFill>
                    <a:blip r:embed="rId24"/>
                    <a:stretch>
                      <a:fillRect/>
                    </a:stretch>
                  </pic:blipFill>
                  <pic:spPr>
                    <a:xfrm>
                      <a:off x="0" y="0"/>
                      <a:ext cx="5274310" cy="1899920"/>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14:paraId="007099A5">
      <w:pPr>
        <w:jc w:val="left"/>
        <w:rPr>
          <w:rFonts w:ascii="宋体" w:hAnsi="宋体" w:eastAsia="宋体"/>
          <w:b/>
          <w:bCs/>
          <w:color w:val="FF0000"/>
          <w:sz w:val="32"/>
          <w:szCs w:val="32"/>
          <w:highlight w:val="yellow"/>
        </w:rPr>
      </w:pPr>
      <w:r>
        <w:drawing>
          <wp:inline distT="0" distB="0" distL="0" distR="0">
            <wp:extent cx="1612900" cy="1701800"/>
            <wp:effectExtent l="0" t="0" r="6350" b="0"/>
            <wp:docPr id="1553494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94266" name="图片 1"/>
                    <pic:cNvPicPr>
                      <a:picLocks noChangeAspect="1"/>
                    </pic:cNvPicPr>
                  </pic:nvPicPr>
                  <pic:blipFill>
                    <a:blip r:embed="rId22"/>
                    <a:stretch>
                      <a:fillRect/>
                    </a:stretch>
                  </pic:blipFill>
                  <pic:spPr>
                    <a:xfrm>
                      <a:off x="0" y="0"/>
                      <a:ext cx="1612983" cy="1701887"/>
                    </a:xfrm>
                    <a:prstGeom prst="rect">
                      <a:avLst/>
                    </a:prstGeom>
                  </pic:spPr>
                </pic:pic>
              </a:graphicData>
            </a:graphic>
          </wp:inline>
        </w:drawing>
      </w:r>
      <w:r>
        <w:drawing>
          <wp:inline distT="0" distB="0" distL="0" distR="0">
            <wp:extent cx="1511300" cy="1612900"/>
            <wp:effectExtent l="0" t="0" r="0" b="6350"/>
            <wp:docPr id="805100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00283" name="图片 1"/>
                    <pic:cNvPicPr>
                      <a:picLocks noChangeAspect="1"/>
                    </pic:cNvPicPr>
                  </pic:nvPicPr>
                  <pic:blipFill>
                    <a:blip r:embed="rId25"/>
                    <a:stretch>
                      <a:fillRect/>
                    </a:stretch>
                  </pic:blipFill>
                  <pic:spPr>
                    <a:xfrm>
                      <a:off x="0" y="0"/>
                      <a:ext cx="1511378" cy="1612983"/>
                    </a:xfrm>
                    <a:prstGeom prst="rect">
                      <a:avLst/>
                    </a:prstGeom>
                  </pic:spPr>
                </pic:pic>
              </a:graphicData>
            </a:graphic>
          </wp:inline>
        </w:drawing>
      </w:r>
      <w:r>
        <w:t xml:space="preserve"> </w:t>
      </w:r>
      <w:r>
        <w:drawing>
          <wp:inline distT="0" distB="0" distL="0" distR="0">
            <wp:extent cx="5274310" cy="1917700"/>
            <wp:effectExtent l="0" t="0" r="2540" b="6350"/>
            <wp:docPr id="384306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06362"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1917700"/>
                    </a:xfrm>
                    <a:prstGeom prst="rect">
                      <a:avLst/>
                    </a:prstGeom>
                    <a:noFill/>
                    <a:ln>
                      <a:noFill/>
                    </a:ln>
                  </pic:spPr>
                </pic:pic>
              </a:graphicData>
            </a:graphic>
          </wp:inline>
        </w:drawing>
      </w:r>
    </w:p>
    <w:p w14:paraId="51314208">
      <w:pPr>
        <w:pStyle w:val="3"/>
        <w:rPr>
          <w:color w:val="FF0000"/>
          <w:highlight w:val="yellow"/>
        </w:rPr>
      </w:pPr>
      <w:bookmarkStart w:id="18" w:name="_Toc160652835"/>
      <w:r>
        <w:rPr>
          <w:rFonts w:hint="eastAsia"/>
          <w:color w:val="FF0000"/>
          <w:highlight w:val="yellow"/>
        </w:rPr>
        <w:t>4、审核毕业论文过程稿</w:t>
      </w:r>
      <w:bookmarkEnd w:id="18"/>
    </w:p>
    <w:p w14:paraId="6E8A7CBC">
      <w:pPr>
        <w:ind w:firstLine="562" w:firstLineChars="200"/>
        <w:jc w:val="left"/>
        <w:rPr>
          <w:rFonts w:ascii="宋体" w:hAnsi="宋体" w:eastAsia="宋体"/>
          <w:b/>
          <w:bCs/>
          <w:sz w:val="28"/>
          <w:szCs w:val="28"/>
        </w:rPr>
      </w:pPr>
      <w:r>
        <w:rPr>
          <w:rFonts w:hint="eastAsia" w:ascii="宋体" w:hAnsi="宋体" w:eastAsia="宋体"/>
          <w:b/>
          <w:bCs/>
          <w:color w:val="000000" w:themeColor="text1"/>
          <w:sz w:val="28"/>
          <w:szCs w:val="28"/>
          <w14:textFill>
            <w14:solidFill>
              <w14:schemeClr w14:val="tx1"/>
            </w14:solidFill>
          </w14:textFill>
        </w:rPr>
        <w:t>指导教师在</w:t>
      </w:r>
      <w:r>
        <w:rPr>
          <w:rFonts w:hint="eastAsia" w:ascii="宋体" w:hAnsi="宋体" w:eastAsia="宋体"/>
          <w:b/>
          <w:bCs/>
          <w:color w:val="FF0000"/>
          <w:sz w:val="28"/>
          <w:szCs w:val="28"/>
        </w:rPr>
        <w:t>“过程文档管理”</w:t>
      </w:r>
      <w:r>
        <w:rPr>
          <w:rFonts w:hint="eastAsia" w:ascii="宋体" w:hAnsi="宋体" w:eastAsia="宋体"/>
          <w:b/>
          <w:bCs/>
          <w:color w:val="000000" w:themeColor="text1"/>
          <w:sz w:val="28"/>
          <w:szCs w:val="28"/>
          <w14:textFill>
            <w14:solidFill>
              <w14:schemeClr w14:val="tx1"/>
            </w14:solidFill>
          </w14:textFill>
        </w:rPr>
        <w:t>页面下的</w:t>
      </w:r>
      <w:r>
        <w:rPr>
          <w:rFonts w:hint="eastAsia" w:ascii="宋体" w:hAnsi="宋体" w:eastAsia="宋体"/>
          <w:b/>
          <w:bCs/>
          <w:color w:val="FF0000"/>
          <w:sz w:val="28"/>
          <w:szCs w:val="28"/>
        </w:rPr>
        <w:t>“审核过程稿”</w:t>
      </w:r>
      <w:r>
        <w:rPr>
          <w:rFonts w:hint="eastAsia" w:ascii="宋体" w:hAnsi="宋体" w:eastAsia="宋体"/>
          <w:b/>
          <w:bCs/>
          <w:color w:val="000000" w:themeColor="text1"/>
          <w:sz w:val="28"/>
          <w:szCs w:val="28"/>
          <w14:textFill>
            <w14:solidFill>
              <w14:schemeClr w14:val="tx1"/>
            </w14:solidFill>
          </w14:textFill>
        </w:rPr>
        <w:t>处审核学生过程稿论文，点击</w:t>
      </w:r>
      <w:r>
        <w:rPr>
          <w:rFonts w:hint="eastAsia" w:ascii="宋体" w:hAnsi="宋体" w:eastAsia="宋体"/>
          <w:b/>
          <w:bCs/>
          <w:color w:val="FF0000"/>
          <w:sz w:val="28"/>
          <w:szCs w:val="28"/>
        </w:rPr>
        <w:t>“审核”</w:t>
      </w:r>
      <w:r>
        <w:rPr>
          <w:rFonts w:hint="eastAsia" w:ascii="宋体" w:hAnsi="宋体" w:eastAsia="宋体"/>
          <w:b/>
          <w:bCs/>
          <w:color w:val="000000" w:themeColor="text1"/>
          <w:sz w:val="28"/>
          <w:szCs w:val="28"/>
          <w14:textFill>
            <w14:solidFill>
              <w14:schemeClr w14:val="tx1"/>
            </w14:solidFill>
          </w14:textFill>
        </w:rPr>
        <w:t>填写相应审核意见。</w:t>
      </w:r>
      <w:r>
        <w:rPr>
          <w:rFonts w:hint="eastAsia" w:ascii="宋体" w:hAnsi="宋体" w:eastAsia="宋体"/>
          <w:b/>
          <w:bCs/>
          <w:sz w:val="28"/>
          <w:szCs w:val="28"/>
          <w:highlight w:val="yellow"/>
        </w:rPr>
        <w:t>（该版本论文无论指导教师是否审核通过，都可以再次提交新版本，不限制提交总次数。）</w:t>
      </w:r>
    </w:p>
    <w:p w14:paraId="5D76952C">
      <w:pPr>
        <w:jc w:val="left"/>
        <w:rPr>
          <w:rFonts w:hint="eastAsia" w:ascii="宋体" w:hAnsi="宋体" w:eastAsia="宋体"/>
          <w:b/>
          <w:bCs/>
          <w:color w:val="FF0000"/>
          <w:sz w:val="32"/>
          <w:szCs w:val="32"/>
          <w:highlight w:val="yellow"/>
        </w:rPr>
      </w:pPr>
      <w:r>
        <w:drawing>
          <wp:inline distT="0" distB="0" distL="0" distR="0">
            <wp:extent cx="1555750" cy="1028700"/>
            <wp:effectExtent l="0" t="0" r="6350" b="0"/>
            <wp:docPr id="14156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30" name="图片 1"/>
                    <pic:cNvPicPr>
                      <a:picLocks noChangeAspect="1"/>
                    </pic:cNvPicPr>
                  </pic:nvPicPr>
                  <pic:blipFill>
                    <a:blip r:embed="rId27"/>
                    <a:stretch>
                      <a:fillRect/>
                    </a:stretch>
                  </pic:blipFill>
                  <pic:spPr>
                    <a:xfrm>
                      <a:off x="0" y="0"/>
                      <a:ext cx="1555830" cy="1028753"/>
                    </a:xfrm>
                    <a:prstGeom prst="rect">
                      <a:avLst/>
                    </a:prstGeom>
                  </pic:spPr>
                </pic:pic>
              </a:graphicData>
            </a:graphic>
          </wp:inline>
        </w:drawing>
      </w:r>
    </w:p>
    <w:p w14:paraId="5C547E11">
      <w:pPr>
        <w:pStyle w:val="3"/>
        <w:rPr>
          <w:color w:val="FF0000"/>
          <w:highlight w:val="yellow"/>
        </w:rPr>
      </w:pPr>
      <w:bookmarkStart w:id="19" w:name="_Toc160652836"/>
      <w:r>
        <w:rPr>
          <w:rFonts w:hint="eastAsia"/>
          <w:color w:val="FF0000"/>
          <w:highlight w:val="yellow"/>
        </w:rPr>
        <w:t>5、审核毕业论文检测稿</w:t>
      </w:r>
      <w:bookmarkEnd w:id="19"/>
    </w:p>
    <w:p w14:paraId="3FEDE2EF">
      <w:pPr>
        <w:ind w:firstLine="562" w:firstLineChars="200"/>
        <w:rPr>
          <w:rFonts w:ascii="宋体" w:hAnsi="宋体" w:eastAsia="宋体"/>
          <w:b/>
          <w:bCs/>
          <w:sz w:val="32"/>
          <w:szCs w:val="32"/>
          <w:highlight w:val="cyan"/>
        </w:rPr>
      </w:pPr>
      <w:r>
        <w:rPr>
          <w:rFonts w:hint="eastAsia" w:ascii="宋体" w:hAnsi="宋体" w:eastAsia="宋体"/>
          <w:b/>
          <w:bCs/>
          <w:color w:val="000000" w:themeColor="text1"/>
          <w:sz w:val="28"/>
          <w:szCs w:val="28"/>
          <w14:textFill>
            <w14:solidFill>
              <w14:schemeClr w14:val="tx1"/>
            </w14:solidFill>
          </w14:textFill>
        </w:rPr>
        <w:t>指导教师在</w:t>
      </w:r>
      <w:r>
        <w:rPr>
          <w:rFonts w:hint="eastAsia" w:ascii="宋体" w:hAnsi="宋体" w:eastAsia="宋体"/>
          <w:b/>
          <w:bCs/>
          <w:color w:val="FF0000"/>
          <w:sz w:val="28"/>
          <w:szCs w:val="28"/>
        </w:rPr>
        <w:t>“过程文档管理”</w:t>
      </w:r>
      <w:r>
        <w:rPr>
          <w:rFonts w:hint="eastAsia" w:ascii="宋体" w:hAnsi="宋体" w:eastAsia="宋体"/>
          <w:b/>
          <w:bCs/>
          <w:color w:val="000000" w:themeColor="text1"/>
          <w:sz w:val="28"/>
          <w:szCs w:val="28"/>
          <w14:textFill>
            <w14:solidFill>
              <w14:schemeClr w14:val="tx1"/>
            </w14:solidFill>
          </w14:textFill>
        </w:rPr>
        <w:t>页面下的</w:t>
      </w:r>
      <w:r>
        <w:rPr>
          <w:rFonts w:hint="eastAsia" w:ascii="宋体" w:hAnsi="宋体" w:eastAsia="宋体"/>
          <w:b/>
          <w:bCs/>
          <w:color w:val="FF0000"/>
          <w:sz w:val="28"/>
          <w:szCs w:val="28"/>
        </w:rPr>
        <w:t>“审核毕业设计（论文）检测稿”</w:t>
      </w:r>
      <w:r>
        <w:rPr>
          <w:rFonts w:hint="eastAsia" w:ascii="宋体" w:hAnsi="宋体" w:eastAsia="宋体"/>
          <w:b/>
          <w:bCs/>
          <w:color w:val="000000" w:themeColor="text1"/>
          <w:sz w:val="28"/>
          <w:szCs w:val="28"/>
          <w14:textFill>
            <w14:solidFill>
              <w14:schemeClr w14:val="tx1"/>
            </w14:solidFill>
          </w14:textFill>
        </w:rPr>
        <w:t>处审核学生论文，点击</w:t>
      </w:r>
      <w:r>
        <w:rPr>
          <w:rFonts w:hint="eastAsia" w:ascii="宋体" w:hAnsi="宋体" w:eastAsia="宋体"/>
          <w:b/>
          <w:bCs/>
          <w:color w:val="FF0000"/>
          <w:sz w:val="28"/>
          <w:szCs w:val="28"/>
        </w:rPr>
        <w:t>“审核”</w:t>
      </w:r>
      <w:r>
        <w:rPr>
          <w:rFonts w:hint="eastAsia" w:ascii="宋体" w:hAnsi="宋体" w:eastAsia="宋体"/>
          <w:b/>
          <w:bCs/>
          <w:color w:val="000000" w:themeColor="text1"/>
          <w:sz w:val="28"/>
          <w:szCs w:val="28"/>
          <w14:textFill>
            <w14:solidFill>
              <w14:schemeClr w14:val="tx1"/>
            </w14:solidFill>
          </w14:textFill>
        </w:rPr>
        <w:t>填写相应审核意见，</w:t>
      </w:r>
      <w:r>
        <w:rPr>
          <w:rFonts w:hint="eastAsia" w:ascii="宋体" w:hAnsi="宋体" w:eastAsia="宋体"/>
          <w:b/>
          <w:bCs/>
          <w:color w:val="FF0000"/>
          <w:sz w:val="28"/>
          <w:szCs w:val="28"/>
          <w:highlight w:val="yellow"/>
        </w:rPr>
        <w:t>“审核通过”</w:t>
      </w:r>
      <w:r>
        <w:rPr>
          <w:rFonts w:hint="eastAsia" w:ascii="宋体" w:hAnsi="宋体" w:eastAsia="宋体"/>
          <w:b/>
          <w:bCs/>
          <w:color w:val="000000" w:themeColor="text1"/>
          <w:sz w:val="28"/>
          <w:szCs w:val="28"/>
          <w:highlight w:val="yellow"/>
          <w14:textFill>
            <w14:solidFill>
              <w14:schemeClr w14:val="tx1"/>
            </w14:solidFill>
          </w14:textFill>
        </w:rPr>
        <w:t>后该学生提交的论文自动进入检测程序。</w:t>
      </w:r>
      <w:r>
        <w:rPr>
          <w:rFonts w:hint="eastAsia" w:ascii="宋体" w:hAnsi="宋体" w:eastAsia="宋体"/>
          <w:b/>
          <w:bCs/>
          <w:color w:val="FF0000"/>
          <w:sz w:val="28"/>
          <w:szCs w:val="28"/>
          <w:highlight w:val="yellow"/>
        </w:rPr>
        <w:t>“审核不通过”</w:t>
      </w:r>
      <w:r>
        <w:rPr>
          <w:rFonts w:hint="eastAsia" w:ascii="宋体" w:hAnsi="宋体" w:eastAsia="宋体"/>
          <w:b/>
          <w:bCs/>
          <w:color w:val="000000" w:themeColor="text1"/>
          <w:sz w:val="28"/>
          <w:szCs w:val="28"/>
          <w:highlight w:val="yellow"/>
          <w14:textFill>
            <w14:solidFill>
              <w14:schemeClr w14:val="tx1"/>
            </w14:solidFill>
          </w14:textFill>
        </w:rPr>
        <w:t>学生修改后可重新提交老师审核。</w:t>
      </w:r>
      <w:r>
        <w:rPr>
          <w:rFonts w:hint="eastAsia" w:ascii="宋体" w:hAnsi="宋体" w:eastAsia="宋体"/>
          <w:b/>
          <w:bCs/>
          <w:color w:val="000000" w:themeColor="text1"/>
          <w:sz w:val="28"/>
          <w:szCs w:val="28"/>
          <w14:textFill>
            <w14:solidFill>
              <w14:schemeClr w14:val="tx1"/>
            </w14:solidFill>
          </w14:textFill>
        </w:rPr>
        <w:t>教师点击</w:t>
      </w:r>
      <w:r>
        <w:rPr>
          <w:rFonts w:hint="eastAsia" w:ascii="宋体" w:hAnsi="宋体" w:eastAsia="宋体"/>
          <w:b/>
          <w:bCs/>
          <w:color w:val="FF0000"/>
          <w:sz w:val="28"/>
          <w:szCs w:val="28"/>
        </w:rPr>
        <w:t>“历史记录”</w:t>
      </w:r>
      <w:r>
        <w:rPr>
          <w:rFonts w:hint="eastAsia" w:ascii="宋体" w:hAnsi="宋体" w:eastAsia="宋体"/>
          <w:b/>
          <w:bCs/>
          <w:color w:val="000000" w:themeColor="text1"/>
          <w:sz w:val="28"/>
          <w:szCs w:val="28"/>
          <w14:textFill>
            <w14:solidFill>
              <w14:schemeClr w14:val="tx1"/>
            </w14:solidFill>
          </w14:textFill>
        </w:rPr>
        <w:t>可查看学生提交的所有论文以及审核情况。</w:t>
      </w:r>
      <w:r>
        <w:rPr>
          <w:rFonts w:hint="eastAsia" w:ascii="宋体" w:hAnsi="宋体" w:eastAsia="宋体"/>
          <w:b/>
          <w:bCs/>
          <w:sz w:val="28"/>
          <w:szCs w:val="28"/>
          <w:highlight w:val="cyan"/>
        </w:rPr>
        <w:t>审核状态不可逆！！！慎重点击！！！</w:t>
      </w:r>
    </w:p>
    <w:p w14:paraId="7A8A06BD">
      <w:pPr>
        <w:jc w:val="left"/>
        <w:rPr>
          <w:rFonts w:ascii="宋体" w:hAnsi="宋体" w:eastAsia="宋体"/>
          <w:b/>
          <w:bCs/>
          <w:color w:val="FF0000"/>
          <w:sz w:val="32"/>
          <w:szCs w:val="32"/>
          <w:highlight w:val="yellow"/>
        </w:rPr>
      </w:pPr>
      <w:r>
        <w:drawing>
          <wp:inline distT="0" distB="0" distL="0" distR="0">
            <wp:extent cx="1631950" cy="2324100"/>
            <wp:effectExtent l="0" t="0" r="6350" b="0"/>
            <wp:docPr id="1714168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8219" name="图片 1"/>
                    <pic:cNvPicPr>
                      <a:picLocks noChangeAspect="1"/>
                    </pic:cNvPicPr>
                  </pic:nvPicPr>
                  <pic:blipFill>
                    <a:blip r:embed="rId28"/>
                    <a:stretch>
                      <a:fillRect/>
                    </a:stretch>
                  </pic:blipFill>
                  <pic:spPr>
                    <a:xfrm>
                      <a:off x="0" y="0"/>
                      <a:ext cx="1632034" cy="2324219"/>
                    </a:xfrm>
                    <a:prstGeom prst="rect">
                      <a:avLst/>
                    </a:prstGeom>
                  </pic:spPr>
                </pic:pic>
              </a:graphicData>
            </a:graphic>
          </wp:inline>
        </w:drawing>
      </w:r>
    </w:p>
    <w:p w14:paraId="528071DD">
      <w:pPr>
        <w:jc w:val="left"/>
      </w:pPr>
      <w:r>
        <w:drawing>
          <wp:inline distT="0" distB="0" distL="0" distR="0">
            <wp:extent cx="5274310" cy="4123055"/>
            <wp:effectExtent l="0" t="0" r="2540" b="0"/>
            <wp:docPr id="1060302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2107" name="图片 1"/>
                    <pic:cNvPicPr>
                      <a:picLocks noChangeAspect="1"/>
                    </pic:cNvPicPr>
                  </pic:nvPicPr>
                  <pic:blipFill>
                    <a:blip r:embed="rId29"/>
                    <a:stretch>
                      <a:fillRect/>
                    </a:stretch>
                  </pic:blipFill>
                  <pic:spPr>
                    <a:xfrm>
                      <a:off x="0" y="0"/>
                      <a:ext cx="5274310" cy="4123055"/>
                    </a:xfrm>
                    <a:prstGeom prst="rect">
                      <a:avLst/>
                    </a:prstGeom>
                  </pic:spPr>
                </pic:pic>
              </a:graphicData>
            </a:graphic>
          </wp:inline>
        </w:drawing>
      </w:r>
    </w:p>
    <w:p w14:paraId="1CDE209C">
      <w:pPr>
        <w:jc w:val="left"/>
        <w:rPr>
          <w:rFonts w:ascii="宋体" w:hAnsi="宋体" w:eastAsia="宋体"/>
          <w:b/>
          <w:bCs/>
          <w:color w:val="FF0000"/>
          <w:sz w:val="32"/>
          <w:szCs w:val="32"/>
          <w:highlight w:val="yellow"/>
        </w:rPr>
      </w:pPr>
      <w:r>
        <w:rPr>
          <w:rFonts w:hint="eastAsia"/>
          <w:color w:val="FF0000"/>
          <w:lang w:val="en-US" w:eastAsia="zh-CN"/>
        </w:rPr>
        <w:t>注意：在审核页面下上传了附件（如批注版、学习材料等），须点击“不通过”按钮，待学生重新提交符合要求的文档后再点击“审核通过”按钮。否则毕业论文系统在导出过程文档时会自动将审核通过页面师生上传的附件材料一并导出，对后续存档、抽检工作带来影响。</w:t>
      </w:r>
      <w:r>
        <w:drawing>
          <wp:inline distT="0" distB="0" distL="0" distR="0">
            <wp:extent cx="5274310" cy="26498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2649855"/>
                    </a:xfrm>
                    <a:prstGeom prst="rect">
                      <a:avLst/>
                    </a:prstGeom>
                  </pic:spPr>
                </pic:pic>
              </a:graphicData>
            </a:graphic>
          </wp:inline>
        </w:drawing>
      </w:r>
    </w:p>
    <w:p w14:paraId="0B8E2E8A">
      <w:pPr>
        <w:widowControl/>
        <w:jc w:val="left"/>
        <w:rPr>
          <w:rFonts w:ascii="宋体" w:hAnsi="宋体" w:eastAsia="宋体"/>
          <w:b/>
          <w:bCs/>
          <w:color w:val="FF0000"/>
          <w:sz w:val="32"/>
          <w:szCs w:val="32"/>
        </w:rPr>
      </w:pPr>
      <w:r>
        <w:rPr>
          <w:rFonts w:ascii="宋体" w:hAnsi="宋体" w:eastAsia="宋体"/>
          <w:b/>
          <w:bCs/>
          <w:color w:val="FF0000"/>
          <w:sz w:val="32"/>
          <w:szCs w:val="32"/>
        </w:rPr>
        <w:br w:type="page"/>
      </w:r>
    </w:p>
    <w:p w14:paraId="605811FB">
      <w:pPr>
        <w:pStyle w:val="2"/>
        <w:rPr>
          <w:color w:val="FF0000"/>
        </w:rPr>
      </w:pPr>
      <w:bookmarkStart w:id="20" w:name="_Toc160652837"/>
      <w:r>
        <w:rPr>
          <w:rFonts w:hint="eastAsia"/>
          <w:color w:val="FF0000"/>
        </w:rPr>
        <w:t>四、评审答辩及成绩管理阶段</w:t>
      </w:r>
      <w:bookmarkEnd w:id="20"/>
    </w:p>
    <w:p w14:paraId="716B611D">
      <w:pPr>
        <w:pStyle w:val="3"/>
        <w:rPr>
          <w:color w:val="FF0000"/>
        </w:rPr>
      </w:pPr>
      <w:bookmarkStart w:id="21" w:name="_Toc160652838"/>
      <w:r>
        <w:rPr>
          <w:rFonts w:hint="eastAsia"/>
          <w:color w:val="FF0000"/>
          <w:highlight w:val="yellow"/>
        </w:rPr>
        <w:t>指导教师评阅打分</w:t>
      </w:r>
      <w:bookmarkEnd w:id="21"/>
    </w:p>
    <w:p w14:paraId="494462E9">
      <w:pPr>
        <w:ind w:firstLine="562" w:firstLineChars="200"/>
        <w:rPr>
          <w:rFonts w:ascii="宋体" w:hAnsi="宋体" w:eastAsia="宋体"/>
          <w:b/>
          <w:bCs/>
          <w:sz w:val="28"/>
          <w:szCs w:val="28"/>
        </w:rPr>
      </w:pPr>
      <w:r>
        <w:rPr>
          <w:rFonts w:hint="eastAsia" w:ascii="宋体" w:hAnsi="宋体" w:eastAsia="宋体"/>
          <w:b/>
          <w:bCs/>
          <w:sz w:val="28"/>
          <w:szCs w:val="28"/>
        </w:rPr>
        <w:t>指导教师在</w:t>
      </w:r>
      <w:r>
        <w:rPr>
          <w:rFonts w:hint="eastAsia" w:ascii="宋体" w:hAnsi="宋体" w:eastAsia="宋体"/>
          <w:b/>
          <w:bCs/>
          <w:color w:val="FF0000"/>
          <w:sz w:val="28"/>
          <w:szCs w:val="28"/>
        </w:rPr>
        <w:t>“评审答辩和成绩管理”</w:t>
      </w:r>
      <w:r>
        <w:rPr>
          <w:rFonts w:hint="eastAsia" w:ascii="宋体" w:hAnsi="宋体" w:eastAsia="宋体"/>
          <w:b/>
          <w:bCs/>
          <w:sz w:val="28"/>
          <w:szCs w:val="28"/>
        </w:rPr>
        <w:t>页面下的</w:t>
      </w:r>
      <w:r>
        <w:rPr>
          <w:rFonts w:hint="eastAsia" w:ascii="宋体" w:hAnsi="宋体" w:eastAsia="宋体"/>
          <w:b/>
          <w:bCs/>
          <w:color w:val="FF0000"/>
          <w:sz w:val="28"/>
          <w:szCs w:val="28"/>
        </w:rPr>
        <w:t>“导师评阅学生”</w:t>
      </w:r>
      <w:r>
        <w:rPr>
          <w:rFonts w:hint="eastAsia" w:ascii="宋体" w:hAnsi="宋体" w:eastAsia="宋体"/>
          <w:b/>
          <w:bCs/>
          <w:sz w:val="28"/>
          <w:szCs w:val="28"/>
        </w:rPr>
        <w:t>页面点击</w:t>
      </w:r>
      <w:r>
        <w:rPr>
          <w:rFonts w:hint="eastAsia" w:ascii="宋体" w:hAnsi="宋体" w:eastAsia="宋体"/>
          <w:b/>
          <w:bCs/>
          <w:color w:val="FF0000"/>
          <w:sz w:val="28"/>
          <w:szCs w:val="28"/>
        </w:rPr>
        <w:t>“查看详情”</w:t>
      </w:r>
      <w:r>
        <w:rPr>
          <w:rFonts w:hint="eastAsia" w:ascii="宋体" w:hAnsi="宋体" w:eastAsia="宋体"/>
          <w:b/>
          <w:bCs/>
          <w:sz w:val="28"/>
          <w:szCs w:val="28"/>
        </w:rPr>
        <w:t>进行评阅。</w:t>
      </w:r>
      <w:r>
        <w:rPr>
          <w:rFonts w:hint="eastAsia" w:ascii="宋体" w:hAnsi="宋体" w:eastAsia="宋体"/>
          <w:b/>
          <w:bCs/>
          <w:sz w:val="28"/>
          <w:szCs w:val="28"/>
          <w:highlight w:val="yellow"/>
        </w:rPr>
        <w:t>（后期如需修改审核意见或分数，仍点击</w:t>
      </w:r>
      <w:r>
        <w:rPr>
          <w:rFonts w:hint="eastAsia" w:ascii="宋体" w:hAnsi="宋体" w:eastAsia="宋体"/>
          <w:b/>
          <w:bCs/>
          <w:color w:val="FF0000"/>
          <w:sz w:val="28"/>
          <w:szCs w:val="28"/>
          <w:highlight w:val="yellow"/>
        </w:rPr>
        <w:t>“查看详情”</w:t>
      </w:r>
      <w:r>
        <w:rPr>
          <w:rFonts w:hint="eastAsia" w:ascii="宋体" w:hAnsi="宋体" w:eastAsia="宋体"/>
          <w:b/>
          <w:bCs/>
          <w:sz w:val="28"/>
          <w:szCs w:val="28"/>
          <w:highlight w:val="yellow"/>
        </w:rPr>
        <w:t>进行修改。）</w:t>
      </w:r>
    </w:p>
    <w:p w14:paraId="1DDCED47">
      <w:pPr>
        <w:jc w:val="left"/>
        <w:rPr>
          <w:rFonts w:ascii="宋体" w:hAnsi="宋体" w:eastAsia="宋体"/>
          <w:b/>
          <w:bCs/>
          <w:color w:val="FF0000"/>
          <w:sz w:val="32"/>
          <w:szCs w:val="32"/>
        </w:rPr>
      </w:pPr>
      <w:r>
        <w:drawing>
          <wp:inline distT="0" distB="0" distL="0" distR="0">
            <wp:extent cx="1695450" cy="1714500"/>
            <wp:effectExtent l="0" t="0" r="0" b="0"/>
            <wp:docPr id="2008801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01146" name="图片 1"/>
                    <pic:cNvPicPr>
                      <a:picLocks noChangeAspect="1"/>
                    </pic:cNvPicPr>
                  </pic:nvPicPr>
                  <pic:blipFill>
                    <a:blip r:embed="rId31"/>
                    <a:stretch>
                      <a:fillRect/>
                    </a:stretch>
                  </pic:blipFill>
                  <pic:spPr>
                    <a:xfrm>
                      <a:off x="0" y="0"/>
                      <a:ext cx="1695537" cy="1714588"/>
                    </a:xfrm>
                    <a:prstGeom prst="rect">
                      <a:avLst/>
                    </a:prstGeom>
                  </pic:spPr>
                </pic:pic>
              </a:graphicData>
            </a:graphic>
          </wp:inline>
        </w:drawing>
      </w:r>
      <w:r>
        <w:drawing>
          <wp:inline distT="0" distB="0" distL="0" distR="0">
            <wp:extent cx="2139950" cy="1670050"/>
            <wp:effectExtent l="0" t="0" r="0" b="6350"/>
            <wp:docPr id="1442151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1767" name="图片 1"/>
                    <pic:cNvPicPr>
                      <a:picLocks noChangeAspect="1"/>
                    </pic:cNvPicPr>
                  </pic:nvPicPr>
                  <pic:blipFill>
                    <a:blip r:embed="rId32"/>
                    <a:stretch>
                      <a:fillRect/>
                    </a:stretch>
                  </pic:blipFill>
                  <pic:spPr>
                    <a:xfrm>
                      <a:off x="0" y="0"/>
                      <a:ext cx="2140060" cy="1670136"/>
                    </a:xfrm>
                    <a:prstGeom prst="rect">
                      <a:avLst/>
                    </a:prstGeom>
                  </pic:spPr>
                </pic:pic>
              </a:graphicData>
            </a:graphic>
          </wp:inline>
        </w:drawing>
      </w:r>
    </w:p>
    <w:p w14:paraId="44F3AC32">
      <w:pPr>
        <w:widowControl/>
        <w:jc w:val="left"/>
        <w:rPr>
          <w:rFonts w:ascii="宋体" w:hAnsi="宋体" w:eastAsia="宋体"/>
          <w:b/>
          <w:bCs/>
          <w:color w:val="FF0000"/>
          <w:sz w:val="32"/>
          <w:szCs w:val="32"/>
        </w:rPr>
      </w:pPr>
      <w:r>
        <w:rPr>
          <w:rFonts w:ascii="宋体" w:hAnsi="宋体" w:eastAsia="宋体"/>
          <w:b/>
          <w:bCs/>
          <w:color w:val="FF0000"/>
          <w:sz w:val="32"/>
          <w:szCs w:val="32"/>
        </w:rPr>
        <w:br w:type="page"/>
      </w:r>
    </w:p>
    <w:p w14:paraId="79726078">
      <w:pPr>
        <w:pStyle w:val="2"/>
        <w:rPr>
          <w:color w:val="FF0000"/>
        </w:rPr>
      </w:pPr>
      <w:bookmarkStart w:id="22" w:name="_Toc160652839"/>
      <w:r>
        <w:rPr>
          <w:rFonts w:hint="eastAsia"/>
          <w:color w:val="FF0000"/>
        </w:rPr>
        <w:t>五、定稿及导出文档阶段</w:t>
      </w:r>
      <w:bookmarkEnd w:id="22"/>
    </w:p>
    <w:p w14:paraId="69A07AEA">
      <w:pPr>
        <w:pStyle w:val="3"/>
        <w:rPr>
          <w:color w:val="FF0000"/>
        </w:rPr>
      </w:pPr>
      <w:bookmarkStart w:id="23" w:name="_Toc160652840"/>
      <w:r>
        <w:rPr>
          <w:rFonts w:hint="eastAsia"/>
          <w:color w:val="FF0000"/>
          <w:highlight w:val="yellow"/>
        </w:rPr>
        <w:t>1、指导教师审核定稿</w:t>
      </w:r>
      <w:bookmarkEnd w:id="23"/>
    </w:p>
    <w:bookmarkEnd w:id="14"/>
    <w:p w14:paraId="4C1E956D">
      <w:pPr>
        <w:ind w:firstLine="562" w:firstLineChars="200"/>
      </w:pPr>
      <w:r>
        <w:rPr>
          <w:rFonts w:hint="eastAsia" w:ascii="宋体" w:hAnsi="宋体" w:eastAsia="宋体"/>
          <w:b/>
          <w:bCs/>
          <w:sz w:val="28"/>
          <w:szCs w:val="28"/>
        </w:rPr>
        <w:t>指导教师在</w:t>
      </w:r>
      <w:r>
        <w:rPr>
          <w:rFonts w:hint="eastAsia" w:ascii="宋体" w:hAnsi="宋体" w:eastAsia="宋体"/>
          <w:b/>
          <w:bCs/>
          <w:color w:val="FF0000"/>
          <w:sz w:val="28"/>
          <w:szCs w:val="28"/>
        </w:rPr>
        <w:t>“</w:t>
      </w:r>
      <w:r>
        <w:rPr>
          <w:rFonts w:hint="eastAsia" w:ascii="宋体" w:hAnsi="宋体" w:eastAsia="宋体"/>
          <w:b/>
          <w:bCs/>
          <w:color w:val="FF0000"/>
          <w:sz w:val="28"/>
          <w:szCs w:val="28"/>
          <w:lang w:val="en-US" w:eastAsia="zh-CN"/>
        </w:rPr>
        <w:t>定稿与抽检信息上传</w:t>
      </w:r>
      <w:r>
        <w:rPr>
          <w:rFonts w:hint="eastAsia" w:ascii="宋体" w:hAnsi="宋体" w:eastAsia="宋体"/>
          <w:b/>
          <w:bCs/>
          <w:color w:val="FF0000"/>
          <w:sz w:val="28"/>
          <w:szCs w:val="28"/>
        </w:rPr>
        <w:t>”</w:t>
      </w:r>
      <w:r>
        <w:rPr>
          <w:rFonts w:hint="eastAsia" w:ascii="宋体" w:hAnsi="宋体" w:eastAsia="宋体"/>
          <w:b/>
          <w:bCs/>
          <w:color w:val="auto"/>
          <w:sz w:val="28"/>
          <w:szCs w:val="28"/>
          <w:lang w:val="en-US" w:eastAsia="zh-CN"/>
        </w:rPr>
        <w:t>模块</w:t>
      </w:r>
      <w:r>
        <w:rPr>
          <w:rFonts w:hint="eastAsia" w:ascii="宋体" w:hAnsi="宋体" w:eastAsia="宋体"/>
          <w:b/>
          <w:bCs/>
          <w:color w:val="auto"/>
          <w:sz w:val="28"/>
          <w:szCs w:val="28"/>
        </w:rPr>
        <w:t>下审核毕业设计（论文）答辩后定稿</w:t>
      </w:r>
      <w:r>
        <w:rPr>
          <w:rFonts w:hint="eastAsia" w:ascii="宋体" w:hAnsi="宋体" w:eastAsia="宋体"/>
          <w:b/>
          <w:bCs/>
          <w:color w:val="auto"/>
          <w:sz w:val="28"/>
          <w:szCs w:val="28"/>
          <w:lang w:val="en-US" w:eastAsia="zh-CN"/>
        </w:rPr>
        <w:t>及抽检信息</w:t>
      </w:r>
      <w:r>
        <w:rPr>
          <w:rFonts w:hint="eastAsia" w:ascii="宋体" w:hAnsi="宋体" w:eastAsia="宋体"/>
          <w:b/>
          <w:bCs/>
          <w:color w:val="000000" w:themeColor="text1"/>
          <w:sz w:val="28"/>
          <w:szCs w:val="28"/>
          <w14:textFill>
            <w14:solidFill>
              <w14:schemeClr w14:val="tx1"/>
            </w14:solidFill>
          </w14:textFill>
        </w:rPr>
        <w:t>，点击</w:t>
      </w:r>
      <w:r>
        <w:rPr>
          <w:rFonts w:hint="eastAsia" w:ascii="宋体" w:hAnsi="宋体" w:eastAsia="宋体"/>
          <w:b/>
          <w:bCs/>
          <w:color w:val="FF0000"/>
          <w:sz w:val="28"/>
          <w:szCs w:val="28"/>
        </w:rPr>
        <w:t>“</w:t>
      </w:r>
      <w:r>
        <w:rPr>
          <w:rFonts w:hint="eastAsia" w:ascii="宋体" w:hAnsi="宋体" w:eastAsia="宋体"/>
          <w:b/>
          <w:bCs/>
          <w:color w:val="FF0000"/>
          <w:sz w:val="28"/>
          <w:szCs w:val="28"/>
          <w:lang w:val="en-US" w:eastAsia="zh-CN"/>
        </w:rPr>
        <w:t>审核通过</w:t>
      </w:r>
      <w:r>
        <w:rPr>
          <w:rFonts w:hint="eastAsia" w:ascii="宋体" w:hAnsi="宋体" w:eastAsia="宋体"/>
          <w:b/>
          <w:bCs/>
          <w:color w:val="FF0000"/>
          <w:sz w:val="28"/>
          <w:szCs w:val="28"/>
        </w:rPr>
        <w:t>”</w:t>
      </w:r>
      <w:r>
        <w:rPr>
          <w:rFonts w:hint="eastAsia" w:ascii="宋体" w:hAnsi="宋体" w:eastAsia="宋体"/>
          <w:b/>
          <w:bCs/>
          <w:color w:val="FF0000"/>
          <w:sz w:val="28"/>
          <w:szCs w:val="28"/>
          <w:lang w:val="en-US" w:eastAsia="zh-CN"/>
        </w:rPr>
        <w:t>系统自动查重</w:t>
      </w:r>
      <w:r>
        <w:rPr>
          <w:rFonts w:hint="eastAsia" w:ascii="宋体" w:hAnsi="宋体" w:eastAsia="宋体"/>
          <w:b/>
          <w:bCs/>
          <w:color w:val="000000" w:themeColor="text1"/>
          <w:sz w:val="28"/>
          <w:szCs w:val="28"/>
          <w14:textFill>
            <w14:solidFill>
              <w14:schemeClr w14:val="tx1"/>
            </w14:solidFill>
          </w14:textFill>
        </w:rPr>
        <w:t>。</w:t>
      </w:r>
      <w:r>
        <w:rPr>
          <w:rFonts w:hint="eastAsia" w:ascii="宋体" w:hAnsi="宋体" w:eastAsia="宋体"/>
          <w:b/>
          <w:bCs/>
          <w:sz w:val="28"/>
          <w:szCs w:val="28"/>
          <w:highlight w:val="cyan"/>
        </w:rPr>
        <w:t>审核状态不可逆！！！慎重点击！！！</w:t>
      </w:r>
    </w:p>
    <w:p w14:paraId="4E5397BC">
      <w:pPr>
        <w:rPr>
          <w:rFonts w:ascii="宋体" w:hAnsi="宋体" w:eastAsia="宋体"/>
          <w:b/>
          <w:bCs/>
          <w:color w:val="FF0000"/>
          <w:sz w:val="48"/>
          <w:szCs w:val="48"/>
        </w:rPr>
      </w:pPr>
      <w:r>
        <w:drawing>
          <wp:inline distT="0" distB="0" distL="114300" distR="114300">
            <wp:extent cx="5274310" cy="3148330"/>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5274310" cy="3148330"/>
                    </a:xfrm>
                    <a:prstGeom prst="rect">
                      <a:avLst/>
                    </a:prstGeom>
                    <a:noFill/>
                    <a:ln>
                      <a:noFill/>
                    </a:ln>
                  </pic:spPr>
                </pic:pic>
              </a:graphicData>
            </a:graphic>
          </wp:inline>
        </w:drawing>
      </w:r>
    </w:p>
    <w:p w14:paraId="565E600E">
      <w:pPr>
        <w:rPr>
          <w:rFonts w:ascii="宋体" w:hAnsi="宋体" w:eastAsia="宋体"/>
          <w:b/>
          <w:bCs/>
          <w:color w:val="FF0000"/>
          <w:sz w:val="48"/>
          <w:szCs w:val="48"/>
        </w:rPr>
      </w:pPr>
    </w:p>
    <w:p w14:paraId="6E8187EA">
      <w:pPr>
        <w:rPr>
          <w:rFonts w:ascii="宋体" w:hAnsi="宋体" w:eastAsia="宋体"/>
          <w:b/>
          <w:bCs/>
          <w:color w:val="FF0000"/>
          <w:sz w:val="48"/>
          <w:szCs w:val="48"/>
        </w:rPr>
      </w:pPr>
    </w:p>
    <w:p w14:paraId="7812DDD5">
      <w:pPr>
        <w:rPr>
          <w:rFonts w:ascii="宋体" w:hAnsi="宋体" w:eastAsia="宋体"/>
          <w:b/>
          <w:bCs/>
          <w:color w:val="FF0000"/>
          <w:sz w:val="48"/>
          <w:szCs w:val="48"/>
        </w:rPr>
      </w:pPr>
    </w:p>
    <w:p w14:paraId="4BF7824C">
      <w:pPr>
        <w:rPr>
          <w:rFonts w:ascii="宋体" w:hAnsi="宋体" w:eastAsia="宋体"/>
          <w:b/>
          <w:bCs/>
          <w:color w:val="FF0000"/>
          <w:sz w:val="48"/>
          <w:szCs w:val="48"/>
        </w:rPr>
      </w:pPr>
    </w:p>
    <w:p w14:paraId="1193148E">
      <w:pPr>
        <w:rPr>
          <w:rFonts w:ascii="宋体" w:hAnsi="宋体" w:eastAsia="宋体"/>
          <w:b/>
          <w:bCs/>
          <w:color w:val="FF0000"/>
          <w:sz w:val="48"/>
          <w:szCs w:val="48"/>
        </w:rPr>
      </w:pPr>
    </w:p>
    <w:p w14:paraId="416B3A2B">
      <w:pPr>
        <w:rPr>
          <w:rFonts w:ascii="宋体" w:hAnsi="宋体" w:eastAsia="宋体"/>
          <w:b/>
          <w:bCs/>
          <w:color w:val="FF0000"/>
          <w:sz w:val="48"/>
          <w:szCs w:val="48"/>
        </w:rPr>
      </w:pPr>
    </w:p>
    <w:p w14:paraId="7982D9CE">
      <w:pPr>
        <w:rPr>
          <w:rFonts w:ascii="宋体" w:hAnsi="宋体" w:eastAsia="宋体"/>
          <w:b/>
          <w:bCs/>
          <w:color w:val="FF0000"/>
          <w:sz w:val="48"/>
          <w:szCs w:val="48"/>
        </w:rPr>
      </w:pPr>
    </w:p>
    <w:p w14:paraId="0B66DD84">
      <w:pPr>
        <w:rPr>
          <w:rFonts w:ascii="宋体" w:hAnsi="宋体" w:eastAsia="宋体"/>
          <w:b/>
          <w:bCs/>
          <w:color w:val="FF0000"/>
          <w:sz w:val="48"/>
          <w:szCs w:val="48"/>
        </w:rPr>
      </w:pPr>
    </w:p>
    <w:p w14:paraId="26616864">
      <w:pPr>
        <w:pStyle w:val="3"/>
        <w:rPr>
          <w:color w:val="FF0000"/>
        </w:rPr>
      </w:pPr>
      <w:bookmarkStart w:id="24" w:name="_Toc160652841"/>
      <w:r>
        <w:rPr>
          <w:rFonts w:hint="eastAsia"/>
          <w:color w:val="FF0000"/>
          <w:highlight w:val="yellow"/>
        </w:rPr>
        <w:t>2、归档导出</w:t>
      </w:r>
      <w:bookmarkEnd w:id="24"/>
    </w:p>
    <w:p w14:paraId="09FDAF6A">
      <w:pPr>
        <w:ind w:firstLine="562" w:firstLineChars="200"/>
        <w:jc w:val="left"/>
        <w:rPr>
          <w:rFonts w:ascii="宋体" w:hAnsi="宋体" w:eastAsia="宋体"/>
          <w:b/>
          <w:bCs/>
          <w:color w:val="FF0000"/>
          <w:sz w:val="32"/>
          <w:szCs w:val="32"/>
        </w:rPr>
      </w:pPr>
      <w:r>
        <w:rPr>
          <w:rFonts w:hint="eastAsia" w:ascii="宋体" w:hAnsi="宋体" w:eastAsia="宋体"/>
          <w:b/>
          <w:bCs/>
          <w:sz w:val="28"/>
          <w:szCs w:val="28"/>
        </w:rPr>
        <w:t>指导教师在</w:t>
      </w:r>
      <w:r>
        <w:rPr>
          <w:rFonts w:hint="eastAsia" w:ascii="宋体" w:hAnsi="宋体" w:eastAsia="宋体"/>
          <w:b/>
          <w:bCs/>
          <w:color w:val="FF0000"/>
          <w:sz w:val="28"/>
          <w:szCs w:val="28"/>
        </w:rPr>
        <w:t>“导出文档”</w:t>
      </w:r>
      <w:r>
        <w:rPr>
          <w:rFonts w:hint="eastAsia" w:ascii="宋体" w:hAnsi="宋体" w:eastAsia="宋体"/>
          <w:b/>
          <w:bCs/>
          <w:color w:val="000000" w:themeColor="text1"/>
          <w:sz w:val="28"/>
          <w:szCs w:val="28"/>
          <w14:textFill>
            <w14:solidFill>
              <w14:schemeClr w14:val="tx1"/>
            </w14:solidFill>
          </w14:textFill>
        </w:rPr>
        <w:t>页面下的</w:t>
      </w:r>
      <w:r>
        <w:rPr>
          <w:rFonts w:hint="eastAsia" w:ascii="宋体" w:hAnsi="宋体" w:eastAsia="宋体"/>
          <w:b/>
          <w:bCs/>
          <w:color w:val="FF0000"/>
          <w:sz w:val="28"/>
          <w:szCs w:val="28"/>
        </w:rPr>
        <w:t>“统一导出文档”</w:t>
      </w:r>
      <w:r>
        <w:rPr>
          <w:rFonts w:hint="eastAsia" w:ascii="宋体" w:hAnsi="宋体" w:eastAsia="宋体"/>
          <w:b/>
          <w:bCs/>
          <w:color w:val="000000" w:themeColor="text1"/>
          <w:sz w:val="28"/>
          <w:szCs w:val="28"/>
          <w14:textFill>
            <w14:solidFill>
              <w14:schemeClr w14:val="tx1"/>
            </w14:solidFill>
          </w14:textFill>
        </w:rPr>
        <w:t>页面进行学生论文过程材料的导出。</w:t>
      </w:r>
      <w:bookmarkStart w:id="25" w:name="_Hlk148970898"/>
      <w:r>
        <w:rPr>
          <w:rFonts w:hint="eastAsia" w:ascii="宋体" w:hAnsi="宋体" w:eastAsia="宋体"/>
          <w:b/>
          <w:bCs/>
          <w:color w:val="000000" w:themeColor="text1"/>
          <w:sz w:val="28"/>
          <w:szCs w:val="28"/>
          <w14:textFill>
            <w14:solidFill>
              <w14:schemeClr w14:val="tx1"/>
            </w14:solidFill>
          </w14:textFill>
        </w:rPr>
        <w:t>先点击</w:t>
      </w:r>
      <w:r>
        <w:rPr>
          <w:rFonts w:hint="eastAsia" w:ascii="宋体" w:hAnsi="宋体" w:eastAsia="宋体"/>
          <w:b/>
          <w:bCs/>
          <w:color w:val="FF0000"/>
          <w:sz w:val="28"/>
          <w:szCs w:val="28"/>
        </w:rPr>
        <w:t>“导出选中学生文档”</w:t>
      </w:r>
      <w:r>
        <w:rPr>
          <w:rFonts w:hint="eastAsia" w:ascii="宋体" w:hAnsi="宋体" w:eastAsia="宋体"/>
          <w:b/>
          <w:bCs/>
          <w:color w:val="000000" w:themeColor="text1"/>
          <w:sz w:val="28"/>
          <w:szCs w:val="28"/>
          <w14:textFill>
            <w14:solidFill>
              <w14:schemeClr w14:val="tx1"/>
            </w14:solidFill>
          </w14:textFill>
        </w:rPr>
        <w:t>或者</w:t>
      </w:r>
      <w:r>
        <w:rPr>
          <w:rFonts w:hint="eastAsia" w:ascii="宋体" w:hAnsi="宋体" w:eastAsia="宋体"/>
          <w:b/>
          <w:bCs/>
          <w:color w:val="FF0000"/>
          <w:sz w:val="28"/>
          <w:szCs w:val="28"/>
        </w:rPr>
        <w:t>“导出全部学生文档”</w:t>
      </w:r>
      <w:r>
        <w:rPr>
          <w:rFonts w:hint="eastAsia" w:ascii="宋体" w:hAnsi="宋体" w:eastAsia="宋体"/>
          <w:b/>
          <w:bCs/>
          <w:color w:val="000000" w:themeColor="text1"/>
          <w:sz w:val="28"/>
          <w:szCs w:val="28"/>
          <w14:textFill>
            <w14:solidFill>
              <w14:schemeClr w14:val="tx1"/>
            </w14:solidFill>
          </w14:textFill>
        </w:rPr>
        <w:t>，创建导出任务后耐心等待即可，导出期间可关闭系统不影响导出任务的完成，导出成功后96小时内直接点击</w:t>
      </w:r>
      <w:r>
        <w:rPr>
          <w:rFonts w:hint="eastAsia" w:ascii="宋体" w:hAnsi="宋体" w:eastAsia="宋体"/>
          <w:b/>
          <w:bCs/>
          <w:color w:val="FF0000"/>
          <w:sz w:val="28"/>
          <w:szCs w:val="28"/>
        </w:rPr>
        <w:t>“下载文档”</w:t>
      </w:r>
      <w:r>
        <w:rPr>
          <w:rFonts w:hint="eastAsia" w:ascii="宋体" w:hAnsi="宋体" w:eastAsia="宋体"/>
          <w:b/>
          <w:bCs/>
          <w:color w:val="000000" w:themeColor="text1"/>
          <w:sz w:val="28"/>
          <w:szCs w:val="28"/>
          <w14:textFill>
            <w14:solidFill>
              <w14:schemeClr w14:val="tx1"/>
            </w14:solidFill>
          </w14:textFill>
        </w:rPr>
        <w:t>进行下载即可。</w:t>
      </w:r>
    </w:p>
    <w:bookmarkEnd w:id="25"/>
    <w:p w14:paraId="158E847F">
      <w:pPr>
        <w:rPr>
          <w:rFonts w:ascii="宋体" w:hAnsi="宋体" w:eastAsia="宋体"/>
          <w:b/>
          <w:bCs/>
          <w:color w:val="FF0000"/>
          <w:sz w:val="48"/>
          <w:szCs w:val="48"/>
        </w:rPr>
      </w:pPr>
      <w:bookmarkStart w:id="26" w:name="_GoBack"/>
      <w:r>
        <w:drawing>
          <wp:inline distT="0" distB="0" distL="0" distR="0">
            <wp:extent cx="5274310" cy="911225"/>
            <wp:effectExtent l="0" t="0" r="2540" b="3175"/>
            <wp:docPr id="1810406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06456" name="图片 1"/>
                    <pic:cNvPicPr>
                      <a:picLocks noChangeAspect="1"/>
                    </pic:cNvPicPr>
                  </pic:nvPicPr>
                  <pic:blipFill>
                    <a:blip r:embed="rId34"/>
                    <a:stretch>
                      <a:fillRect/>
                    </a:stretch>
                  </pic:blipFill>
                  <pic:spPr>
                    <a:xfrm>
                      <a:off x="0" y="0"/>
                      <a:ext cx="5274310" cy="911225"/>
                    </a:xfrm>
                    <a:prstGeom prst="rect">
                      <a:avLst/>
                    </a:prstGeom>
                  </pic:spPr>
                </pic:pic>
              </a:graphicData>
            </a:graphic>
          </wp:inline>
        </w:drawing>
      </w:r>
      <w:bookmarkEnd w:id="2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F536E1"/>
    <w:multiLevelType w:val="multilevel"/>
    <w:tmpl w:val="1FF536E1"/>
    <w:lvl w:ilvl="0" w:tentative="0">
      <w:start w:val="1"/>
      <w:numFmt w:val="decimal"/>
      <w:lvlText w:val="%1）"/>
      <w:lvlJc w:val="left"/>
      <w:pPr>
        <w:ind w:left="720" w:hanging="720"/>
      </w:pPr>
      <w:rPr>
        <w:rFonts w:hint="default"/>
      </w:rPr>
    </w:lvl>
    <w:lvl w:ilvl="1" w:tentative="0">
      <w:start w:val="3"/>
      <w:numFmt w:val="japaneseCounting"/>
      <w:lvlText w:val="%2、"/>
      <w:lvlJc w:val="left"/>
      <w:pPr>
        <w:ind w:left="1160" w:hanging="74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0053626A"/>
    <w:rsid w:val="00072417"/>
    <w:rsid w:val="0010171B"/>
    <w:rsid w:val="00110752"/>
    <w:rsid w:val="00116B57"/>
    <w:rsid w:val="00123FDF"/>
    <w:rsid w:val="001A58BC"/>
    <w:rsid w:val="001B0C86"/>
    <w:rsid w:val="001B28B7"/>
    <w:rsid w:val="001C77DB"/>
    <w:rsid w:val="001F3231"/>
    <w:rsid w:val="003045CA"/>
    <w:rsid w:val="00315BE3"/>
    <w:rsid w:val="00363040"/>
    <w:rsid w:val="003A0503"/>
    <w:rsid w:val="003A4097"/>
    <w:rsid w:val="003B7CCE"/>
    <w:rsid w:val="003C7606"/>
    <w:rsid w:val="003D027A"/>
    <w:rsid w:val="00401559"/>
    <w:rsid w:val="0040590E"/>
    <w:rsid w:val="004B1FD3"/>
    <w:rsid w:val="004C7904"/>
    <w:rsid w:val="004E07CF"/>
    <w:rsid w:val="00505110"/>
    <w:rsid w:val="0053626A"/>
    <w:rsid w:val="0056279B"/>
    <w:rsid w:val="0058077B"/>
    <w:rsid w:val="00595688"/>
    <w:rsid w:val="005A7EFE"/>
    <w:rsid w:val="006921FE"/>
    <w:rsid w:val="006A06E0"/>
    <w:rsid w:val="006B644D"/>
    <w:rsid w:val="006E23B3"/>
    <w:rsid w:val="006E6468"/>
    <w:rsid w:val="007164C4"/>
    <w:rsid w:val="00746784"/>
    <w:rsid w:val="00786BC8"/>
    <w:rsid w:val="007B37E4"/>
    <w:rsid w:val="007E4D94"/>
    <w:rsid w:val="008028FF"/>
    <w:rsid w:val="00872475"/>
    <w:rsid w:val="00877A4C"/>
    <w:rsid w:val="00885E4B"/>
    <w:rsid w:val="008C28DC"/>
    <w:rsid w:val="008C7935"/>
    <w:rsid w:val="008F21B6"/>
    <w:rsid w:val="00944430"/>
    <w:rsid w:val="00990B20"/>
    <w:rsid w:val="00992940"/>
    <w:rsid w:val="009939DC"/>
    <w:rsid w:val="009A030D"/>
    <w:rsid w:val="009A6C3A"/>
    <w:rsid w:val="009C10D7"/>
    <w:rsid w:val="009C5C4F"/>
    <w:rsid w:val="00A0028D"/>
    <w:rsid w:val="00AB59B9"/>
    <w:rsid w:val="00B306CA"/>
    <w:rsid w:val="00B86046"/>
    <w:rsid w:val="00BE1D28"/>
    <w:rsid w:val="00C47766"/>
    <w:rsid w:val="00C654B3"/>
    <w:rsid w:val="00C907EF"/>
    <w:rsid w:val="00CA5C82"/>
    <w:rsid w:val="00D01229"/>
    <w:rsid w:val="00D01D4B"/>
    <w:rsid w:val="00D224D8"/>
    <w:rsid w:val="00D4147C"/>
    <w:rsid w:val="00D6005E"/>
    <w:rsid w:val="00DF4966"/>
    <w:rsid w:val="00E1651E"/>
    <w:rsid w:val="00E47481"/>
    <w:rsid w:val="00E85439"/>
    <w:rsid w:val="00E918B0"/>
    <w:rsid w:val="00EA2AF2"/>
    <w:rsid w:val="00EB4D8B"/>
    <w:rsid w:val="00EE40A7"/>
    <w:rsid w:val="00EE76BD"/>
    <w:rsid w:val="00F0734D"/>
    <w:rsid w:val="00F37E66"/>
    <w:rsid w:val="00F5500F"/>
    <w:rsid w:val="00F96320"/>
    <w:rsid w:val="00F97694"/>
    <w:rsid w:val="00FA261B"/>
    <w:rsid w:val="00FA2ED3"/>
    <w:rsid w:val="00FC1492"/>
    <w:rsid w:val="010A0A07"/>
    <w:rsid w:val="03B1713F"/>
    <w:rsid w:val="38781A07"/>
    <w:rsid w:val="4842550C"/>
    <w:rsid w:val="58B507D8"/>
    <w:rsid w:val="654B50EC"/>
    <w:rsid w:val="6A006A0C"/>
    <w:rsid w:val="78BE5270"/>
    <w:rsid w:val="7DC63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rFonts w:eastAsia="宋体"/>
      <w:b/>
      <w:bCs/>
      <w:kern w:val="44"/>
      <w:sz w:val="32"/>
      <w:szCs w:val="44"/>
    </w:rPr>
  </w:style>
  <w:style w:type="paragraph" w:styleId="3">
    <w:name w:val="heading 2"/>
    <w:basedOn w:val="1"/>
    <w:next w:val="1"/>
    <w:link w:val="14"/>
    <w:unhideWhenUsed/>
    <w:qFormat/>
    <w:uiPriority w:val="9"/>
    <w:pPr>
      <w:keepNext/>
      <w:keepLines/>
      <w:spacing w:before="260" w:after="260" w:line="416" w:lineRule="auto"/>
      <w:outlineLvl w:val="1"/>
    </w:pPr>
    <w:rPr>
      <w:rFonts w:eastAsia="宋体" w:asciiTheme="majorHAnsi" w:hAnsiTheme="majorHAnsi" w:cstheme="majorBidi"/>
      <w:b/>
      <w:bCs/>
      <w:sz w:val="30"/>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style>
  <w:style w:type="paragraph" w:styleId="7">
    <w:name w:val="toc 2"/>
    <w:basedOn w:val="1"/>
    <w:next w:val="1"/>
    <w:autoRedefine/>
    <w:unhideWhenUsed/>
    <w:qFormat/>
    <w:uiPriority w:val="39"/>
    <w:pPr>
      <w:ind w:left="420" w:leftChars="200"/>
    </w:p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styleId="11">
    <w:name w:val="List Paragraph"/>
    <w:basedOn w:val="1"/>
    <w:qFormat/>
    <w:uiPriority w:val="34"/>
    <w:pPr>
      <w:ind w:firstLine="420" w:firstLineChars="200"/>
    </w:pPr>
  </w:style>
  <w:style w:type="character" w:customStyle="1" w:styleId="12">
    <w:name w:val="页眉 字符"/>
    <w:basedOn w:val="9"/>
    <w:link w:val="5"/>
    <w:qFormat/>
    <w:uiPriority w:val="99"/>
    <w:rPr>
      <w:sz w:val="18"/>
      <w:szCs w:val="18"/>
    </w:rPr>
  </w:style>
  <w:style w:type="character" w:customStyle="1" w:styleId="13">
    <w:name w:val="页脚 字符"/>
    <w:basedOn w:val="9"/>
    <w:link w:val="4"/>
    <w:qFormat/>
    <w:uiPriority w:val="99"/>
    <w:rPr>
      <w:sz w:val="18"/>
      <w:szCs w:val="18"/>
    </w:rPr>
  </w:style>
  <w:style w:type="character" w:customStyle="1" w:styleId="14">
    <w:name w:val="标题 2 字符"/>
    <w:basedOn w:val="9"/>
    <w:link w:val="3"/>
    <w:qFormat/>
    <w:uiPriority w:val="9"/>
    <w:rPr>
      <w:rFonts w:eastAsia="宋体" w:asciiTheme="majorHAnsi" w:hAnsiTheme="majorHAnsi" w:cstheme="majorBidi"/>
      <w:b/>
      <w:bCs/>
      <w:sz w:val="30"/>
      <w:szCs w:val="32"/>
    </w:rPr>
  </w:style>
  <w:style w:type="character" w:customStyle="1" w:styleId="15">
    <w:name w:val="标题 1 字符"/>
    <w:basedOn w:val="9"/>
    <w:link w:val="2"/>
    <w:qFormat/>
    <w:uiPriority w:val="9"/>
    <w:rPr>
      <w:rFonts w:eastAsia="宋体"/>
      <w:b/>
      <w:bCs/>
      <w:kern w:val="44"/>
      <w:sz w:val="32"/>
      <w:szCs w:val="44"/>
    </w:rPr>
  </w:style>
  <w:style w:type="paragraph" w:customStyle="1" w:styleId="1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2095-AC1B-46D9-990C-9A8FA2841DCE}">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1800</Words>
  <Characters>1852</Characters>
  <Lines>21</Lines>
  <Paragraphs>5</Paragraphs>
  <TotalTime>36</TotalTime>
  <ScaleCrop>false</ScaleCrop>
  <LinksUpToDate>false</LinksUpToDate>
  <CharactersWithSpaces>1901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2022-09-10T09:31:00Z</dcterms:created>
  <dc:creator>刘 亚欣</dc:creator>
  <cp:lastModifiedBy>曹佳佳</cp:lastModifiedBy>
  <dcterms:modified xsi:type="dcterms:W3CDTF">2024-11-04T08:02:03Z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33175C011BDF46F9A9AB33BDFE5CB86E_12</vt:lpwstr>
  </property>
</Properties>
</file>